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8ECB" w14:textId="0E801375" w:rsidR="00996E42" w:rsidRPr="00917153" w:rsidRDefault="00917153" w:rsidP="00996E42">
      <w:pPr>
        <w:rPr>
          <w:rFonts w:ascii="Arial" w:hAnsi="Arial" w:cs="Arial"/>
          <w:b/>
          <w:sz w:val="40"/>
          <w:szCs w:val="40"/>
        </w:rPr>
      </w:pPr>
      <w:r>
        <w:rPr>
          <w:rFonts w:ascii="Arial" w:hAnsi="Arial" w:cs="Arial"/>
          <w:b/>
          <w:sz w:val="40"/>
          <w:szCs w:val="40"/>
        </w:rPr>
        <w:t xml:space="preserve">NICE </w:t>
      </w:r>
      <w:r w:rsidR="00BF290F" w:rsidRPr="00917153">
        <w:rPr>
          <w:rFonts w:ascii="Arial" w:hAnsi="Arial" w:cs="Arial"/>
          <w:b/>
          <w:sz w:val="40"/>
          <w:szCs w:val="40"/>
        </w:rPr>
        <w:t>Contract for</w:t>
      </w:r>
      <w:r w:rsidR="00A83BB0" w:rsidRPr="00917153">
        <w:rPr>
          <w:rFonts w:ascii="Arial" w:hAnsi="Arial" w:cs="Arial"/>
          <w:b/>
          <w:sz w:val="40"/>
          <w:szCs w:val="40"/>
        </w:rPr>
        <w:t xml:space="preserve"> </w:t>
      </w:r>
      <w:r w:rsidR="00996E42" w:rsidRPr="00917153">
        <w:rPr>
          <w:rFonts w:ascii="Arial" w:hAnsi="Arial" w:cs="Arial"/>
          <w:b/>
          <w:sz w:val="40"/>
          <w:szCs w:val="40"/>
        </w:rPr>
        <w:t>digital media planning and campaign management</w:t>
      </w:r>
    </w:p>
    <w:p w14:paraId="2842D610" w14:textId="721A05D8" w:rsidR="00A83BB0" w:rsidRPr="00961B59" w:rsidRDefault="00A83BB0" w:rsidP="00A83BB0">
      <w:pPr>
        <w:rPr>
          <w:rFonts w:ascii="Arial" w:hAnsi="Arial" w:cs="Arial"/>
          <w:b/>
          <w:sz w:val="22"/>
          <w:szCs w:val="22"/>
        </w:rPr>
      </w:pPr>
    </w:p>
    <w:p w14:paraId="1676C5C4" w14:textId="77777777" w:rsidR="00A83BB0" w:rsidRPr="00622F12" w:rsidRDefault="00A83BB0" w:rsidP="00BF015D">
      <w:pPr>
        <w:pStyle w:val="ITTHeading1"/>
        <w:numPr>
          <w:ilvl w:val="0"/>
          <w:numId w:val="6"/>
        </w:numPr>
        <w:tabs>
          <w:tab w:val="left" w:pos="1134"/>
        </w:tabs>
        <w:ind w:left="1134" w:hanging="1134"/>
      </w:pPr>
      <w:r w:rsidRPr="00622F12">
        <w:t>Introduction</w:t>
      </w:r>
    </w:p>
    <w:p w14:paraId="0936F492" w14:textId="77777777" w:rsidR="00A83BB0" w:rsidRPr="00961B59" w:rsidRDefault="00A83BB0" w:rsidP="00A83BB0">
      <w:pPr>
        <w:pStyle w:val="NormalWeb"/>
        <w:shd w:val="clear" w:color="auto" w:fill="FFFFFF"/>
        <w:spacing w:before="0" w:beforeAutospacing="0" w:after="0"/>
        <w:rPr>
          <w:sz w:val="22"/>
          <w:szCs w:val="22"/>
          <w:lang w:val="en-US"/>
        </w:rPr>
      </w:pPr>
      <w:r w:rsidRPr="00961B59">
        <w:rPr>
          <w:sz w:val="22"/>
          <w:szCs w:val="22"/>
          <w:lang w:val="en-US"/>
        </w:rPr>
        <w:t xml:space="preserve">The National Institute for Health and Care Excellence (NICE) is an executive non-departmental public body, sponsored by the Department of Health and Social Care. </w:t>
      </w:r>
    </w:p>
    <w:p w14:paraId="1C514541" w14:textId="77777777" w:rsidR="00A83BB0" w:rsidRPr="00961B59" w:rsidRDefault="00A83BB0" w:rsidP="00A83BB0">
      <w:pPr>
        <w:pStyle w:val="NormalWeb"/>
        <w:shd w:val="clear" w:color="auto" w:fill="FFFFFF"/>
        <w:spacing w:before="0" w:beforeAutospacing="0" w:after="0"/>
        <w:rPr>
          <w:sz w:val="22"/>
          <w:szCs w:val="22"/>
          <w:lang w:val="en-US"/>
        </w:rPr>
      </w:pPr>
    </w:p>
    <w:p w14:paraId="0191B1EE" w14:textId="76AB027E" w:rsidR="00A83BB0" w:rsidRDefault="00A83BB0" w:rsidP="00A83BB0">
      <w:pPr>
        <w:pStyle w:val="NormalWeb"/>
        <w:shd w:val="clear" w:color="auto" w:fill="FFFFFF"/>
        <w:spacing w:before="0" w:beforeAutospacing="0" w:after="0"/>
        <w:rPr>
          <w:sz w:val="22"/>
          <w:szCs w:val="22"/>
          <w:lang w:val="en-US"/>
        </w:rPr>
      </w:pPr>
      <w:r w:rsidRPr="00961B59">
        <w:rPr>
          <w:sz w:val="22"/>
          <w:szCs w:val="22"/>
          <w:lang w:val="en-US"/>
        </w:rPr>
        <w:t xml:space="preserve">Our role is to </w:t>
      </w:r>
      <w:r w:rsidR="00C229A1">
        <w:rPr>
          <w:sz w:val="22"/>
          <w:szCs w:val="22"/>
          <w:lang w:val="en-US"/>
        </w:rPr>
        <w:t>assess the value</w:t>
      </w:r>
      <w:r w:rsidR="00C229A1" w:rsidRPr="00961B59">
        <w:rPr>
          <w:sz w:val="22"/>
          <w:szCs w:val="22"/>
          <w:lang w:val="en-US"/>
        </w:rPr>
        <w:t xml:space="preserve"> </w:t>
      </w:r>
      <w:r w:rsidR="00C229A1">
        <w:rPr>
          <w:sz w:val="22"/>
          <w:szCs w:val="22"/>
          <w:lang w:val="en-US"/>
        </w:rPr>
        <w:t xml:space="preserve">(i.e. </w:t>
      </w:r>
      <w:r w:rsidRPr="00961B59">
        <w:rPr>
          <w:sz w:val="22"/>
          <w:szCs w:val="22"/>
          <w:lang w:val="en-US"/>
        </w:rPr>
        <w:t>clinical and cost effectiveness</w:t>
      </w:r>
      <w:r w:rsidR="00C229A1">
        <w:rPr>
          <w:sz w:val="22"/>
          <w:szCs w:val="22"/>
          <w:lang w:val="en-US"/>
        </w:rPr>
        <w:t>)</w:t>
      </w:r>
      <w:r w:rsidRPr="00961B59">
        <w:rPr>
          <w:sz w:val="22"/>
          <w:szCs w:val="22"/>
          <w:lang w:val="en-US"/>
        </w:rPr>
        <w:t xml:space="preserve"> of health technologies (such as medicines, medical devices and digital health technologies) and to produce </w:t>
      </w:r>
      <w:r w:rsidR="00C229A1">
        <w:rPr>
          <w:sz w:val="22"/>
          <w:szCs w:val="22"/>
          <w:lang w:val="en-US"/>
        </w:rPr>
        <w:t xml:space="preserve">best practice, </w:t>
      </w:r>
      <w:r w:rsidRPr="00961B59">
        <w:rPr>
          <w:sz w:val="22"/>
          <w:szCs w:val="22"/>
          <w:lang w:val="en-US"/>
        </w:rPr>
        <w:t xml:space="preserve">evidence-based guidance. We aim to provide equitable patient access to the best health and care technologies available. The </w:t>
      </w:r>
      <w:hyperlink r:id="rId8" w:history="1">
        <w:r w:rsidRPr="00961B59">
          <w:rPr>
            <w:rStyle w:val="Hyperlink"/>
            <w:sz w:val="22"/>
            <w:szCs w:val="22"/>
            <w:lang w:val="en-US"/>
          </w:rPr>
          <w:t>NICE charter</w:t>
        </w:r>
      </w:hyperlink>
      <w:r w:rsidRPr="00961B59">
        <w:rPr>
          <w:sz w:val="22"/>
          <w:szCs w:val="22"/>
          <w:lang w:val="en-US"/>
        </w:rPr>
        <w:t xml:space="preserve"> contains more detailed information about who we are and what we do.</w:t>
      </w:r>
    </w:p>
    <w:p w14:paraId="05B0F15B" w14:textId="77777777" w:rsidR="00A83BB0" w:rsidRPr="00A83BB0" w:rsidRDefault="00A83BB0" w:rsidP="00A83BB0">
      <w:pPr>
        <w:pStyle w:val="NormalWeb"/>
        <w:shd w:val="clear" w:color="auto" w:fill="FFFFFF"/>
        <w:spacing w:before="0" w:beforeAutospacing="0" w:after="0"/>
        <w:rPr>
          <w:sz w:val="22"/>
          <w:szCs w:val="22"/>
          <w:lang w:val="en-US"/>
        </w:rPr>
      </w:pPr>
    </w:p>
    <w:p w14:paraId="11807B9D" w14:textId="37DC9E02" w:rsidR="00A83BB0" w:rsidRPr="00622F12" w:rsidRDefault="00A83BB0" w:rsidP="00BF015D">
      <w:pPr>
        <w:pStyle w:val="ITTHeading1"/>
        <w:numPr>
          <w:ilvl w:val="0"/>
          <w:numId w:val="6"/>
        </w:numPr>
        <w:tabs>
          <w:tab w:val="left" w:pos="1134"/>
        </w:tabs>
        <w:ind w:left="1134" w:hanging="1134"/>
      </w:pPr>
      <w:r w:rsidRPr="00622F12">
        <w:t>The requirement</w:t>
      </w:r>
    </w:p>
    <w:p w14:paraId="25A69389" w14:textId="5B8366D8" w:rsidR="00A83BB0" w:rsidRDefault="00A83BB0" w:rsidP="00996E42">
      <w:pPr>
        <w:pStyle w:val="NormalWeb"/>
        <w:shd w:val="clear" w:color="auto" w:fill="FFFFFF"/>
        <w:spacing w:before="0" w:beforeAutospacing="0" w:after="0"/>
        <w:rPr>
          <w:sz w:val="22"/>
          <w:szCs w:val="22"/>
          <w:lang w:val="en-US"/>
        </w:rPr>
      </w:pPr>
      <w:r w:rsidRPr="00996E42">
        <w:rPr>
          <w:sz w:val="22"/>
          <w:szCs w:val="22"/>
          <w:lang w:val="en-US"/>
        </w:rPr>
        <w:t xml:space="preserve">NICE is seeking a </w:t>
      </w:r>
      <w:r w:rsidR="00BF290F" w:rsidRPr="00996E42">
        <w:rPr>
          <w:sz w:val="22"/>
          <w:szCs w:val="22"/>
          <w:lang w:val="en-US"/>
        </w:rPr>
        <w:t xml:space="preserve">suitable </w:t>
      </w:r>
      <w:r w:rsidRPr="00996E42">
        <w:rPr>
          <w:sz w:val="22"/>
          <w:szCs w:val="22"/>
          <w:lang w:val="en-US"/>
        </w:rPr>
        <w:t xml:space="preserve">supplier to </w:t>
      </w:r>
      <w:r w:rsidR="00027832">
        <w:rPr>
          <w:sz w:val="22"/>
          <w:szCs w:val="22"/>
          <w:lang w:val="en-US"/>
        </w:rPr>
        <w:t>provide</w:t>
      </w:r>
      <w:r w:rsidR="00027832" w:rsidRPr="00996E42">
        <w:rPr>
          <w:sz w:val="22"/>
          <w:szCs w:val="22"/>
          <w:lang w:val="en-US"/>
        </w:rPr>
        <w:t xml:space="preserve"> </w:t>
      </w:r>
      <w:r w:rsidR="00996E42" w:rsidRPr="00996E42">
        <w:rPr>
          <w:sz w:val="22"/>
          <w:szCs w:val="22"/>
          <w:lang w:val="en-US"/>
        </w:rPr>
        <w:t>digital media planning and campaign management</w:t>
      </w:r>
      <w:r w:rsidR="00BF290F">
        <w:rPr>
          <w:sz w:val="22"/>
          <w:szCs w:val="22"/>
          <w:lang w:val="en-US"/>
        </w:rPr>
        <w:t xml:space="preserve"> over the next </w:t>
      </w:r>
      <w:r w:rsidR="00961518">
        <w:rPr>
          <w:sz w:val="22"/>
          <w:szCs w:val="22"/>
          <w:lang w:val="en-US"/>
        </w:rPr>
        <w:t xml:space="preserve">2 </w:t>
      </w:r>
      <w:r w:rsidR="00BF290F">
        <w:rPr>
          <w:sz w:val="22"/>
          <w:szCs w:val="22"/>
          <w:lang w:val="en-US"/>
        </w:rPr>
        <w:t>years</w:t>
      </w:r>
      <w:r w:rsidRPr="00A83BB0">
        <w:rPr>
          <w:sz w:val="22"/>
          <w:szCs w:val="22"/>
          <w:lang w:val="en-US"/>
        </w:rPr>
        <w:t>, including but not limited to:</w:t>
      </w:r>
    </w:p>
    <w:p w14:paraId="4287F084" w14:textId="77777777" w:rsidR="00A83BB0" w:rsidRPr="00A83BB0" w:rsidRDefault="00A83BB0" w:rsidP="00A83BB0">
      <w:pPr>
        <w:pStyle w:val="NormalWeb"/>
        <w:shd w:val="clear" w:color="auto" w:fill="FFFFFF"/>
        <w:spacing w:before="0" w:beforeAutospacing="0" w:after="0"/>
        <w:rPr>
          <w:sz w:val="22"/>
          <w:szCs w:val="22"/>
          <w:lang w:val="en-US"/>
        </w:rPr>
      </w:pPr>
    </w:p>
    <w:p w14:paraId="402AC19E" w14:textId="77777777" w:rsidR="00CB665E" w:rsidRPr="00917153" w:rsidRDefault="00CB665E" w:rsidP="00BF015D">
      <w:pPr>
        <w:pStyle w:val="ITTBody"/>
        <w:numPr>
          <w:ilvl w:val="1"/>
          <w:numId w:val="6"/>
        </w:numPr>
        <w:tabs>
          <w:tab w:val="left" w:pos="1134"/>
        </w:tabs>
        <w:ind w:left="1134" w:hanging="1134"/>
        <w:rPr>
          <w:b/>
          <w:bCs/>
        </w:rPr>
      </w:pPr>
      <w:r w:rsidRPr="00917153">
        <w:rPr>
          <w:b/>
          <w:bCs/>
        </w:rPr>
        <w:t xml:space="preserve">Digital marketing strategy: </w:t>
      </w:r>
    </w:p>
    <w:p w14:paraId="4352ACA1" w14:textId="77777777" w:rsidR="00CB665E" w:rsidRDefault="00CB665E" w:rsidP="00BF015D">
      <w:pPr>
        <w:pStyle w:val="Paragraphnonumbers"/>
        <w:numPr>
          <w:ilvl w:val="1"/>
          <w:numId w:val="4"/>
        </w:numPr>
        <w:spacing w:before="0" w:line="276" w:lineRule="auto"/>
        <w:ind w:left="1560"/>
        <w:rPr>
          <w:rFonts w:cs="Arial"/>
          <w:sz w:val="22"/>
          <w:szCs w:val="22"/>
        </w:rPr>
      </w:pPr>
      <w:r w:rsidRPr="00457A08">
        <w:rPr>
          <w:rFonts w:cs="Arial"/>
          <w:sz w:val="22"/>
          <w:szCs w:val="22"/>
        </w:rPr>
        <w:t xml:space="preserve">Working with us to shape our digital marketing strategy, capturing and understanding our needs and those of our audiences (including users of NICE guidance </w:t>
      </w:r>
      <w:proofErr w:type="gramStart"/>
      <w:r w:rsidRPr="00457A08">
        <w:rPr>
          <w:rFonts w:cs="Arial"/>
          <w:sz w:val="22"/>
          <w:szCs w:val="22"/>
        </w:rPr>
        <w:t>e.g.</w:t>
      </w:r>
      <w:proofErr w:type="gramEnd"/>
      <w:r w:rsidRPr="00457A08">
        <w:rPr>
          <w:rFonts w:cs="Arial"/>
          <w:sz w:val="22"/>
          <w:szCs w:val="22"/>
        </w:rPr>
        <w:t xml:space="preserve"> frontline healthcare professionals and NHS commissioners of healthcare products and services, and the life science</w:t>
      </w:r>
      <w:r>
        <w:rPr>
          <w:rFonts w:cs="Arial"/>
          <w:sz w:val="22"/>
          <w:szCs w:val="22"/>
        </w:rPr>
        <w:t>s</w:t>
      </w:r>
      <w:r w:rsidRPr="00457A08">
        <w:rPr>
          <w:rFonts w:cs="Arial"/>
          <w:sz w:val="22"/>
          <w:szCs w:val="22"/>
        </w:rPr>
        <w:t xml:space="preserve"> industry e.g. pharmaceutical companies, medical or digital health technology developers).</w:t>
      </w:r>
      <w:r w:rsidRPr="009F38D7">
        <w:rPr>
          <w:rFonts w:cs="Arial"/>
          <w:sz w:val="22"/>
          <w:szCs w:val="22"/>
        </w:rPr>
        <w:t xml:space="preserve"> </w:t>
      </w:r>
    </w:p>
    <w:p w14:paraId="55B57B59" w14:textId="77777777" w:rsidR="00CB665E" w:rsidRDefault="00CB665E" w:rsidP="00BF015D">
      <w:pPr>
        <w:pStyle w:val="Paragraphnonumbers"/>
        <w:numPr>
          <w:ilvl w:val="1"/>
          <w:numId w:val="4"/>
        </w:numPr>
        <w:spacing w:before="0" w:line="276" w:lineRule="auto"/>
        <w:ind w:left="1560"/>
        <w:rPr>
          <w:rFonts w:cs="Arial"/>
          <w:sz w:val="22"/>
          <w:szCs w:val="22"/>
        </w:rPr>
      </w:pPr>
      <w:r>
        <w:rPr>
          <w:rFonts w:cs="Arial"/>
          <w:sz w:val="22"/>
          <w:szCs w:val="22"/>
        </w:rPr>
        <w:t xml:space="preserve">Provision of </w:t>
      </w:r>
      <w:r w:rsidRPr="00457A08">
        <w:rPr>
          <w:rFonts w:cs="Arial"/>
          <w:sz w:val="22"/>
          <w:szCs w:val="22"/>
        </w:rPr>
        <w:t xml:space="preserve">recommendations with </w:t>
      </w:r>
      <w:r>
        <w:rPr>
          <w:rFonts w:cs="Arial"/>
          <w:sz w:val="22"/>
          <w:szCs w:val="22"/>
        </w:rPr>
        <w:t xml:space="preserve">a </w:t>
      </w:r>
      <w:r w:rsidRPr="00457A08">
        <w:rPr>
          <w:rFonts w:cs="Arial"/>
          <w:sz w:val="22"/>
          <w:szCs w:val="22"/>
        </w:rPr>
        <w:t>clear rationale, to ensure cost-effectiveness of paid digital marketing.</w:t>
      </w:r>
      <w:r w:rsidRPr="009F38D7">
        <w:rPr>
          <w:rFonts w:cs="Arial"/>
          <w:sz w:val="22"/>
          <w:szCs w:val="22"/>
        </w:rPr>
        <w:t xml:space="preserve"> </w:t>
      </w:r>
    </w:p>
    <w:p w14:paraId="2E49DD86" w14:textId="1A08C2C5" w:rsidR="00CB665E" w:rsidRPr="009F38D7" w:rsidRDefault="00CB665E" w:rsidP="00BF015D">
      <w:pPr>
        <w:pStyle w:val="Paragraphnonumbers"/>
        <w:numPr>
          <w:ilvl w:val="1"/>
          <w:numId w:val="4"/>
        </w:numPr>
        <w:spacing w:before="0" w:line="276" w:lineRule="auto"/>
        <w:ind w:left="1560"/>
        <w:rPr>
          <w:rFonts w:cs="Arial"/>
          <w:sz w:val="22"/>
          <w:szCs w:val="22"/>
        </w:rPr>
      </w:pPr>
      <w:r w:rsidRPr="00457A08">
        <w:rPr>
          <w:rFonts w:cs="Arial"/>
          <w:sz w:val="22"/>
          <w:szCs w:val="22"/>
        </w:rPr>
        <w:t>Supporting NICE in the development of an ‘always-on’</w:t>
      </w:r>
      <w:r>
        <w:rPr>
          <w:rFonts w:cs="Arial"/>
          <w:sz w:val="22"/>
          <w:szCs w:val="22"/>
        </w:rPr>
        <w:t>,</w:t>
      </w:r>
      <w:r w:rsidRPr="00457A08">
        <w:rPr>
          <w:rFonts w:cs="Arial"/>
          <w:sz w:val="22"/>
          <w:szCs w:val="22"/>
        </w:rPr>
        <w:t xml:space="preserve"> insight-led approach to digital </w:t>
      </w:r>
      <w:r w:rsidRPr="001C1631">
        <w:rPr>
          <w:rFonts w:cs="Arial"/>
          <w:sz w:val="22"/>
          <w:szCs w:val="22"/>
        </w:rPr>
        <w:t xml:space="preserve">marketing, scheduling and </w:t>
      </w:r>
      <w:r>
        <w:rPr>
          <w:rFonts w:cs="Arial"/>
          <w:sz w:val="22"/>
          <w:szCs w:val="22"/>
        </w:rPr>
        <w:t xml:space="preserve">continuously </w:t>
      </w:r>
      <w:r w:rsidRPr="00457A08">
        <w:rPr>
          <w:rFonts w:cs="Arial"/>
          <w:sz w:val="22"/>
          <w:szCs w:val="22"/>
        </w:rPr>
        <w:t>optimising activity</w:t>
      </w:r>
      <w:r w:rsidR="00C229A1">
        <w:rPr>
          <w:rFonts w:cs="Arial"/>
          <w:sz w:val="22"/>
          <w:szCs w:val="22"/>
        </w:rPr>
        <w:t xml:space="preserve"> (within the remit of our budget)</w:t>
      </w:r>
      <w:r w:rsidRPr="00457A08">
        <w:rPr>
          <w:rFonts w:cs="Arial"/>
          <w:sz w:val="22"/>
          <w:szCs w:val="22"/>
        </w:rPr>
        <w:t>.</w:t>
      </w:r>
    </w:p>
    <w:p w14:paraId="62C42F80" w14:textId="77777777" w:rsidR="00CB665E" w:rsidRPr="00917153" w:rsidRDefault="00CB665E" w:rsidP="00BF015D">
      <w:pPr>
        <w:pStyle w:val="ITTBody"/>
        <w:numPr>
          <w:ilvl w:val="1"/>
          <w:numId w:val="6"/>
        </w:numPr>
        <w:tabs>
          <w:tab w:val="left" w:pos="1134"/>
        </w:tabs>
        <w:ind w:left="1134" w:hanging="1134"/>
        <w:rPr>
          <w:b/>
          <w:bCs/>
        </w:rPr>
      </w:pPr>
      <w:r w:rsidRPr="009F38D7">
        <w:rPr>
          <w:b/>
          <w:bCs/>
        </w:rPr>
        <w:t>Campaign planning and delivery:</w:t>
      </w:r>
      <w:r w:rsidRPr="00687EA2">
        <w:rPr>
          <w:b/>
          <w:bCs/>
        </w:rPr>
        <w:t xml:space="preserve"> </w:t>
      </w:r>
    </w:p>
    <w:p w14:paraId="1B5F28D4" w14:textId="50AC9043" w:rsidR="00CB665E" w:rsidRDefault="00CB665E" w:rsidP="00BF015D">
      <w:pPr>
        <w:pStyle w:val="Paragraphnonumbers"/>
        <w:numPr>
          <w:ilvl w:val="1"/>
          <w:numId w:val="4"/>
        </w:numPr>
        <w:spacing w:before="0" w:line="276" w:lineRule="auto"/>
        <w:ind w:left="1560"/>
        <w:rPr>
          <w:rFonts w:cs="Arial"/>
          <w:sz w:val="22"/>
          <w:szCs w:val="22"/>
        </w:rPr>
      </w:pPr>
      <w:r w:rsidRPr="00961B59">
        <w:rPr>
          <w:rFonts w:cs="Arial"/>
          <w:sz w:val="22"/>
          <w:szCs w:val="22"/>
        </w:rPr>
        <w:t xml:space="preserve">Planning and delivering paid digital advertising, ensuring effective tracking of campaign objectives and associated goals, </w:t>
      </w:r>
      <w:r w:rsidR="00C229A1">
        <w:rPr>
          <w:rFonts w:cs="Arial"/>
          <w:sz w:val="22"/>
          <w:szCs w:val="22"/>
        </w:rPr>
        <w:t xml:space="preserve">thorough </w:t>
      </w:r>
      <w:r w:rsidRPr="00961B59">
        <w:rPr>
          <w:rFonts w:cs="Arial"/>
          <w:sz w:val="22"/>
          <w:szCs w:val="22"/>
        </w:rPr>
        <w:t xml:space="preserve">analysis and evaluation of campaign </w:t>
      </w:r>
      <w:r>
        <w:rPr>
          <w:rFonts w:cs="Arial"/>
          <w:sz w:val="22"/>
          <w:szCs w:val="22"/>
        </w:rPr>
        <w:t xml:space="preserve">performance </w:t>
      </w:r>
      <w:r w:rsidRPr="00961B59">
        <w:rPr>
          <w:rFonts w:cs="Arial"/>
          <w:sz w:val="22"/>
          <w:szCs w:val="22"/>
        </w:rPr>
        <w:t>data.</w:t>
      </w:r>
    </w:p>
    <w:p w14:paraId="07272C8B" w14:textId="6B69CE6B" w:rsidR="00EE1CCE" w:rsidRPr="009F38D7" w:rsidRDefault="00EE1CCE" w:rsidP="00BF015D">
      <w:pPr>
        <w:pStyle w:val="Paragraphnonumbers"/>
        <w:numPr>
          <w:ilvl w:val="1"/>
          <w:numId w:val="4"/>
        </w:numPr>
        <w:spacing w:before="0" w:line="276" w:lineRule="auto"/>
        <w:ind w:left="1560"/>
        <w:rPr>
          <w:rFonts w:cs="Arial"/>
          <w:sz w:val="22"/>
          <w:szCs w:val="22"/>
        </w:rPr>
      </w:pPr>
      <w:r>
        <w:rPr>
          <w:rFonts w:cs="Arial"/>
          <w:sz w:val="22"/>
          <w:szCs w:val="22"/>
        </w:rPr>
        <w:t>Ability to produce static campaign assets (e.g. images, carousels) and adapt these for different channels, if required.</w:t>
      </w:r>
    </w:p>
    <w:p w14:paraId="2CAE1300" w14:textId="77777777" w:rsidR="00CB665E" w:rsidRDefault="00CB665E" w:rsidP="00BF015D">
      <w:pPr>
        <w:pStyle w:val="Paragraphnonumbers"/>
        <w:numPr>
          <w:ilvl w:val="1"/>
          <w:numId w:val="4"/>
        </w:numPr>
        <w:spacing w:before="0" w:line="276" w:lineRule="auto"/>
        <w:ind w:left="1560"/>
        <w:rPr>
          <w:rFonts w:cs="Arial"/>
          <w:sz w:val="22"/>
          <w:szCs w:val="22"/>
        </w:rPr>
      </w:pPr>
      <w:r w:rsidRPr="009F38D7">
        <w:rPr>
          <w:rFonts w:cs="Arial"/>
          <w:sz w:val="22"/>
          <w:szCs w:val="22"/>
        </w:rPr>
        <w:t>Ability to embed key accessibility standards into any assets created for use within digital content marketing campaigns.</w:t>
      </w:r>
    </w:p>
    <w:p w14:paraId="5A723D92" w14:textId="6DB3A7DE" w:rsidR="00A83BB0" w:rsidRPr="00CB665E" w:rsidRDefault="00CB665E" w:rsidP="00BF015D">
      <w:pPr>
        <w:pStyle w:val="Paragraphnonumbers"/>
        <w:numPr>
          <w:ilvl w:val="1"/>
          <w:numId w:val="4"/>
        </w:numPr>
        <w:spacing w:before="0" w:line="276" w:lineRule="auto"/>
        <w:ind w:left="1560"/>
        <w:rPr>
          <w:rFonts w:cs="Arial"/>
          <w:sz w:val="22"/>
          <w:szCs w:val="22"/>
        </w:rPr>
      </w:pPr>
      <w:r w:rsidRPr="00687EA2">
        <w:rPr>
          <w:rFonts w:cs="Arial"/>
          <w:sz w:val="22"/>
          <w:szCs w:val="22"/>
        </w:rPr>
        <w:t>Agreement to transfer IP to NICE.</w:t>
      </w:r>
    </w:p>
    <w:p w14:paraId="7FD4F7CD" w14:textId="28241619" w:rsidR="00666DDE" w:rsidRPr="00622F12" w:rsidRDefault="00A83BB0" w:rsidP="00BF015D">
      <w:pPr>
        <w:pStyle w:val="ITTHeading1"/>
        <w:numPr>
          <w:ilvl w:val="0"/>
          <w:numId w:val="6"/>
        </w:numPr>
        <w:tabs>
          <w:tab w:val="left" w:pos="1134"/>
        </w:tabs>
        <w:ind w:left="1134" w:hanging="1134"/>
      </w:pPr>
      <w:r w:rsidRPr="00622F12">
        <w:lastRenderedPageBreak/>
        <w:t>Contract period</w:t>
      </w:r>
    </w:p>
    <w:p w14:paraId="39AE6987" w14:textId="5B0D4B8D" w:rsidR="00A83BB0" w:rsidRDefault="00A83BB0" w:rsidP="00A83BB0">
      <w:pPr>
        <w:pStyle w:val="NormalWeb"/>
        <w:shd w:val="clear" w:color="auto" w:fill="FFFFFF"/>
        <w:spacing w:before="0" w:beforeAutospacing="0" w:after="0"/>
        <w:rPr>
          <w:sz w:val="22"/>
          <w:szCs w:val="22"/>
          <w:lang w:val="en-US"/>
        </w:rPr>
      </w:pPr>
      <w:r w:rsidRPr="00A83BB0">
        <w:rPr>
          <w:sz w:val="22"/>
          <w:szCs w:val="22"/>
          <w:lang w:val="en-US"/>
        </w:rPr>
        <w:t xml:space="preserve">The contract will run for a period of </w:t>
      </w:r>
      <w:r w:rsidR="00961518">
        <w:rPr>
          <w:sz w:val="22"/>
          <w:szCs w:val="22"/>
          <w:lang w:val="en-US"/>
        </w:rPr>
        <w:t>2</w:t>
      </w:r>
      <w:r w:rsidR="00961518" w:rsidRPr="00A83BB0">
        <w:rPr>
          <w:sz w:val="22"/>
          <w:szCs w:val="22"/>
          <w:lang w:val="en-US"/>
        </w:rPr>
        <w:t xml:space="preserve"> </w:t>
      </w:r>
      <w:r w:rsidRPr="00A83BB0">
        <w:rPr>
          <w:sz w:val="22"/>
          <w:szCs w:val="22"/>
          <w:lang w:val="en-US"/>
        </w:rPr>
        <w:t>years.</w:t>
      </w:r>
    </w:p>
    <w:p w14:paraId="3329DB60" w14:textId="77777777" w:rsidR="00B60FC4" w:rsidRPr="00917153" w:rsidRDefault="00B60FC4" w:rsidP="00BF015D">
      <w:pPr>
        <w:pStyle w:val="ITTHeading1"/>
        <w:numPr>
          <w:ilvl w:val="0"/>
          <w:numId w:val="6"/>
        </w:numPr>
        <w:tabs>
          <w:tab w:val="left" w:pos="1134"/>
        </w:tabs>
        <w:ind w:left="1134" w:hanging="1134"/>
      </w:pPr>
      <w:r w:rsidRPr="00917153">
        <w:t>Budget</w:t>
      </w:r>
    </w:p>
    <w:p w14:paraId="67D1CD5C" w14:textId="316C07D4" w:rsidR="00B60FC4" w:rsidRDefault="00B60FC4" w:rsidP="00B60FC4">
      <w:pPr>
        <w:keepNext/>
        <w:rPr>
          <w:rFonts w:ascii="Arial" w:hAnsi="Arial" w:cs="Arial"/>
          <w:bCs/>
          <w:sz w:val="22"/>
          <w:szCs w:val="22"/>
        </w:rPr>
      </w:pPr>
      <w:r w:rsidRPr="00961B59">
        <w:rPr>
          <w:rFonts w:ascii="Arial" w:hAnsi="Arial" w:cs="Arial"/>
          <w:sz w:val="22"/>
          <w:szCs w:val="22"/>
        </w:rPr>
        <w:t xml:space="preserve">There is a maximum </w:t>
      </w:r>
      <w:r w:rsidR="00027832">
        <w:rPr>
          <w:rFonts w:ascii="Arial" w:hAnsi="Arial" w:cs="Arial"/>
          <w:sz w:val="22"/>
          <w:szCs w:val="22"/>
        </w:rPr>
        <w:t xml:space="preserve">total budget of £86,000 over 2 years for this contract. The total consists </w:t>
      </w:r>
      <w:r w:rsidRPr="00961B59">
        <w:rPr>
          <w:rFonts w:ascii="Arial" w:hAnsi="Arial" w:cs="Arial"/>
          <w:sz w:val="22"/>
          <w:szCs w:val="22"/>
        </w:rPr>
        <w:t>of £</w:t>
      </w:r>
      <w:r>
        <w:rPr>
          <w:rFonts w:ascii="Arial" w:hAnsi="Arial" w:cs="Arial"/>
          <w:sz w:val="22"/>
          <w:szCs w:val="22"/>
        </w:rPr>
        <w:t>26</w:t>
      </w:r>
      <w:r w:rsidRPr="00961B59">
        <w:rPr>
          <w:rFonts w:ascii="Arial" w:hAnsi="Arial" w:cs="Arial"/>
          <w:sz w:val="22"/>
          <w:szCs w:val="22"/>
        </w:rPr>
        <w:t xml:space="preserve">,000 </w:t>
      </w:r>
      <w:r w:rsidR="00027832">
        <w:rPr>
          <w:rFonts w:ascii="Arial" w:hAnsi="Arial" w:cs="Arial"/>
          <w:sz w:val="22"/>
          <w:szCs w:val="22"/>
        </w:rPr>
        <w:t>(including VAT)</w:t>
      </w:r>
      <w:r w:rsidR="0056206A">
        <w:rPr>
          <w:rFonts w:ascii="Arial" w:hAnsi="Arial" w:cs="Arial"/>
          <w:sz w:val="22"/>
          <w:szCs w:val="22"/>
        </w:rPr>
        <w:t xml:space="preserve"> </w:t>
      </w:r>
      <w:r>
        <w:rPr>
          <w:rFonts w:ascii="Arial" w:hAnsi="Arial" w:cs="Arial"/>
          <w:bCs/>
          <w:sz w:val="22"/>
          <w:szCs w:val="22"/>
        </w:rPr>
        <w:t xml:space="preserve">to cover agency management fees </w:t>
      </w:r>
      <w:r w:rsidR="00027832">
        <w:rPr>
          <w:rFonts w:ascii="Arial" w:hAnsi="Arial" w:cs="Arial"/>
          <w:bCs/>
          <w:sz w:val="22"/>
          <w:szCs w:val="22"/>
        </w:rPr>
        <w:t>and</w:t>
      </w:r>
      <w:r>
        <w:rPr>
          <w:rFonts w:ascii="Arial" w:hAnsi="Arial" w:cs="Arial"/>
          <w:bCs/>
          <w:sz w:val="22"/>
          <w:szCs w:val="22"/>
        </w:rPr>
        <w:t xml:space="preserve"> £60,000 </w:t>
      </w:r>
      <w:r w:rsidR="00027832">
        <w:rPr>
          <w:rFonts w:ascii="Arial" w:hAnsi="Arial" w:cs="Arial"/>
          <w:bCs/>
          <w:sz w:val="22"/>
          <w:szCs w:val="22"/>
        </w:rPr>
        <w:t>for media spend</w:t>
      </w:r>
      <w:r>
        <w:rPr>
          <w:rFonts w:ascii="Arial" w:hAnsi="Arial" w:cs="Arial"/>
          <w:bCs/>
          <w:sz w:val="22"/>
          <w:szCs w:val="22"/>
        </w:rPr>
        <w:t xml:space="preserve"> (£30</w:t>
      </w:r>
      <w:r w:rsidR="0056206A">
        <w:rPr>
          <w:rFonts w:ascii="Arial" w:hAnsi="Arial" w:cs="Arial"/>
          <w:bCs/>
          <w:sz w:val="22"/>
          <w:szCs w:val="22"/>
        </w:rPr>
        <w:t>,000</w:t>
      </w:r>
      <w:r>
        <w:rPr>
          <w:rFonts w:ascii="Arial" w:hAnsi="Arial" w:cs="Arial"/>
          <w:bCs/>
          <w:sz w:val="22"/>
          <w:szCs w:val="22"/>
        </w:rPr>
        <w:t xml:space="preserve"> per year). The appointed agency will be required to cover </w:t>
      </w:r>
      <w:r w:rsidR="0056206A">
        <w:rPr>
          <w:rFonts w:ascii="Arial" w:hAnsi="Arial" w:cs="Arial"/>
          <w:bCs/>
          <w:sz w:val="22"/>
          <w:szCs w:val="22"/>
        </w:rPr>
        <w:t>all</w:t>
      </w:r>
      <w:r>
        <w:rPr>
          <w:rFonts w:ascii="Arial" w:hAnsi="Arial" w:cs="Arial"/>
          <w:bCs/>
          <w:sz w:val="22"/>
          <w:szCs w:val="22"/>
        </w:rPr>
        <w:t xml:space="preserve"> these costs and invoice NICE as necessary. </w:t>
      </w:r>
    </w:p>
    <w:p w14:paraId="76C03A4E" w14:textId="77777777" w:rsidR="00B60FC4" w:rsidRDefault="00B60FC4" w:rsidP="00B60FC4">
      <w:pPr>
        <w:keepNext/>
        <w:rPr>
          <w:rFonts w:ascii="Arial" w:hAnsi="Arial" w:cs="Arial"/>
          <w:bCs/>
          <w:sz w:val="22"/>
          <w:szCs w:val="22"/>
        </w:rPr>
      </w:pPr>
    </w:p>
    <w:p w14:paraId="4789B427" w14:textId="1B514874" w:rsidR="00B60FC4" w:rsidRPr="00961B59" w:rsidRDefault="00B60FC4" w:rsidP="00B60FC4">
      <w:pPr>
        <w:keepNext/>
        <w:rPr>
          <w:rFonts w:ascii="Arial" w:hAnsi="Arial" w:cs="Arial"/>
          <w:bCs/>
          <w:sz w:val="22"/>
          <w:szCs w:val="22"/>
          <w:u w:val="single"/>
        </w:rPr>
      </w:pPr>
      <w:r>
        <w:rPr>
          <w:rFonts w:ascii="Arial" w:hAnsi="Arial" w:cs="Arial"/>
          <w:bCs/>
          <w:sz w:val="22"/>
          <w:szCs w:val="22"/>
        </w:rPr>
        <w:t xml:space="preserve">NICE will appoint a single agency to support </w:t>
      </w:r>
      <w:r w:rsidRPr="00CB665E">
        <w:rPr>
          <w:rFonts w:ascii="Arial" w:hAnsi="Arial" w:cs="Arial"/>
          <w:bCs/>
          <w:sz w:val="22"/>
          <w:szCs w:val="22"/>
        </w:rPr>
        <w:t>digital media planning and campaign management</w:t>
      </w:r>
      <w:r>
        <w:rPr>
          <w:rFonts w:ascii="Arial" w:hAnsi="Arial" w:cs="Arial"/>
          <w:bCs/>
          <w:sz w:val="22"/>
          <w:szCs w:val="22"/>
        </w:rPr>
        <w:t xml:space="preserve">. </w:t>
      </w:r>
      <w:r w:rsidRPr="00CB665E">
        <w:rPr>
          <w:rFonts w:ascii="Arial" w:hAnsi="Arial" w:cs="Arial"/>
          <w:bCs/>
          <w:sz w:val="22"/>
          <w:szCs w:val="22"/>
        </w:rPr>
        <w:t>The value of this contract is estimated</w:t>
      </w:r>
      <w:r w:rsidRPr="00961B59">
        <w:rPr>
          <w:rFonts w:ascii="Arial" w:hAnsi="Arial" w:cs="Arial"/>
          <w:iCs/>
          <w:sz w:val="22"/>
          <w:szCs w:val="22"/>
        </w:rPr>
        <w:t xml:space="preserve"> based on current forecasts</w:t>
      </w:r>
      <w:r>
        <w:rPr>
          <w:rFonts w:ascii="Arial" w:hAnsi="Arial" w:cs="Arial"/>
          <w:iCs/>
          <w:sz w:val="22"/>
          <w:szCs w:val="22"/>
        </w:rPr>
        <w:t>. These figures may increase or decrease in line with unforeseen changes to the NICE annual communications budget</w:t>
      </w:r>
      <w:r w:rsidRPr="00961B59">
        <w:rPr>
          <w:rFonts w:ascii="Arial" w:hAnsi="Arial" w:cs="Arial"/>
          <w:iCs/>
          <w:sz w:val="22"/>
          <w:szCs w:val="22"/>
        </w:rPr>
        <w:t>.</w:t>
      </w:r>
    </w:p>
    <w:p w14:paraId="40D4A4FA" w14:textId="77777777" w:rsidR="00A83BB0" w:rsidRDefault="00A83BB0" w:rsidP="00A83BB0">
      <w:pPr>
        <w:pStyle w:val="NormalWeb"/>
        <w:shd w:val="clear" w:color="auto" w:fill="FFFFFF"/>
        <w:spacing w:before="0" w:beforeAutospacing="0" w:after="0"/>
        <w:rPr>
          <w:sz w:val="22"/>
          <w:szCs w:val="22"/>
          <w:lang w:val="en-US"/>
        </w:rPr>
      </w:pPr>
    </w:p>
    <w:p w14:paraId="453C4EB9" w14:textId="6003DBBD" w:rsidR="00027832" w:rsidRPr="00917153" w:rsidRDefault="00A83BB0" w:rsidP="00BF015D">
      <w:pPr>
        <w:pStyle w:val="ITTHeading1"/>
        <w:numPr>
          <w:ilvl w:val="0"/>
          <w:numId w:val="6"/>
        </w:numPr>
        <w:tabs>
          <w:tab w:val="left" w:pos="1134"/>
        </w:tabs>
        <w:ind w:left="1134" w:hanging="1134"/>
      </w:pPr>
      <w:r w:rsidRPr="00917153">
        <w:t xml:space="preserve">Phase 1: </w:t>
      </w:r>
      <w:r w:rsidR="0056206A" w:rsidRPr="00917153">
        <w:t>e</w:t>
      </w:r>
      <w:r w:rsidR="00027832" w:rsidRPr="00917153">
        <w:t>xpression of interest</w:t>
      </w:r>
    </w:p>
    <w:p w14:paraId="49BE8B74" w14:textId="56E652A0" w:rsidR="00A47DA2" w:rsidRDefault="00A47DA2" w:rsidP="00A47DA2">
      <w:pPr>
        <w:keepNext/>
        <w:rPr>
          <w:rFonts w:ascii="Arial" w:hAnsi="Arial" w:cs="Arial"/>
          <w:iCs/>
          <w:sz w:val="22"/>
          <w:szCs w:val="22"/>
        </w:rPr>
      </w:pPr>
      <w:r w:rsidRPr="00A47DA2">
        <w:rPr>
          <w:rFonts w:ascii="Arial" w:hAnsi="Arial" w:cs="Arial"/>
          <w:iCs/>
          <w:sz w:val="22"/>
          <w:szCs w:val="22"/>
        </w:rPr>
        <w:t xml:space="preserve">Bidders must provide an Expression of Interest (EOI) to this tender. Bidders must email </w:t>
      </w:r>
      <w:hyperlink r:id="rId9" w:history="1">
        <w:r w:rsidRPr="00A47DA2">
          <w:rPr>
            <w:rFonts w:ascii="Arial" w:hAnsi="Arial" w:cs="Arial"/>
            <w:iCs/>
            <w:color w:val="0070C0"/>
            <w:sz w:val="22"/>
            <w:szCs w:val="22"/>
            <w:u w:val="single"/>
          </w:rPr>
          <w:t>irene.walker@nice.org.uk</w:t>
        </w:r>
      </w:hyperlink>
      <w:r w:rsidRPr="00A47DA2">
        <w:rPr>
          <w:rFonts w:ascii="Arial" w:hAnsi="Arial" w:cs="Arial"/>
          <w:iCs/>
          <w:sz w:val="22"/>
          <w:szCs w:val="22"/>
        </w:rPr>
        <w:t xml:space="preserve"> with a statement of interest in this tender no later than 17:00 (5:00pm) UK time on </w:t>
      </w:r>
      <w:r>
        <w:rPr>
          <w:rFonts w:ascii="Arial" w:hAnsi="Arial" w:cs="Arial"/>
          <w:iCs/>
          <w:sz w:val="22"/>
          <w:szCs w:val="22"/>
        </w:rPr>
        <w:t>13</w:t>
      </w:r>
      <w:r w:rsidRPr="00A47DA2">
        <w:rPr>
          <w:rFonts w:ascii="Arial" w:hAnsi="Arial" w:cs="Arial"/>
          <w:iCs/>
          <w:sz w:val="22"/>
          <w:szCs w:val="22"/>
        </w:rPr>
        <w:t xml:space="preserve"> December 2021.  Failure to EOI may result in your tender being rejected.</w:t>
      </w:r>
    </w:p>
    <w:p w14:paraId="5CFCA05C" w14:textId="77777777" w:rsidR="00A47DA2" w:rsidRPr="00A47DA2" w:rsidRDefault="00A47DA2" w:rsidP="00A47DA2">
      <w:pPr>
        <w:keepNext/>
        <w:rPr>
          <w:rFonts w:ascii="Arial" w:hAnsi="Arial" w:cs="Arial"/>
          <w:iCs/>
          <w:sz w:val="22"/>
          <w:szCs w:val="22"/>
        </w:rPr>
      </w:pPr>
    </w:p>
    <w:p w14:paraId="09290116" w14:textId="48C22A4F" w:rsidR="0056206A" w:rsidRPr="00A47DA2" w:rsidRDefault="00A47DA2" w:rsidP="00A47DA2">
      <w:pPr>
        <w:keepNext/>
        <w:rPr>
          <w:rFonts w:ascii="Arial" w:hAnsi="Arial" w:cs="Arial"/>
          <w:iCs/>
          <w:sz w:val="22"/>
          <w:szCs w:val="22"/>
        </w:rPr>
      </w:pPr>
      <w:r w:rsidRPr="00A47DA2">
        <w:rPr>
          <w:rFonts w:ascii="Arial" w:hAnsi="Arial" w:cs="Arial"/>
          <w:iCs/>
          <w:sz w:val="22"/>
          <w:szCs w:val="22"/>
        </w:rPr>
        <w:t xml:space="preserve">Bidders must email </w:t>
      </w:r>
      <w:hyperlink r:id="rId10" w:history="1">
        <w:r w:rsidRPr="00A47DA2">
          <w:rPr>
            <w:rFonts w:ascii="Arial" w:hAnsi="Arial" w:cs="Arial"/>
            <w:iCs/>
            <w:color w:val="0070C0"/>
            <w:sz w:val="22"/>
            <w:szCs w:val="22"/>
            <w:u w:val="single"/>
          </w:rPr>
          <w:t>irene.walker@nice.org.uk</w:t>
        </w:r>
      </w:hyperlink>
      <w:r w:rsidRPr="00A47DA2">
        <w:rPr>
          <w:rFonts w:ascii="Arial" w:hAnsi="Arial" w:cs="Arial"/>
          <w:iCs/>
          <w:sz w:val="22"/>
          <w:szCs w:val="22"/>
        </w:rPr>
        <w:t xml:space="preserve"> with any questions relating to this procurement no later than 17:00 (5:00pm) UK time on 1</w:t>
      </w:r>
      <w:r>
        <w:rPr>
          <w:rFonts w:ascii="Arial" w:hAnsi="Arial" w:cs="Arial"/>
          <w:iCs/>
          <w:sz w:val="22"/>
          <w:szCs w:val="22"/>
        </w:rPr>
        <w:t>4</w:t>
      </w:r>
      <w:r w:rsidRPr="00A47DA2">
        <w:rPr>
          <w:rFonts w:ascii="Arial" w:hAnsi="Arial" w:cs="Arial"/>
          <w:iCs/>
          <w:sz w:val="22"/>
          <w:szCs w:val="22"/>
        </w:rPr>
        <w:t xml:space="preserve"> December 2021.</w:t>
      </w:r>
    </w:p>
    <w:p w14:paraId="499D7FA5" w14:textId="143385B7" w:rsidR="00A83BB0" w:rsidRPr="00917153" w:rsidRDefault="00027832" w:rsidP="00BF015D">
      <w:pPr>
        <w:pStyle w:val="ITTHeading1"/>
        <w:numPr>
          <w:ilvl w:val="0"/>
          <w:numId w:val="6"/>
        </w:numPr>
        <w:tabs>
          <w:tab w:val="left" w:pos="1134"/>
        </w:tabs>
        <w:ind w:left="1134" w:hanging="1134"/>
      </w:pPr>
      <w:r w:rsidRPr="00917153">
        <w:t xml:space="preserve">Phase 2: </w:t>
      </w:r>
      <w:r w:rsidR="00A83BB0" w:rsidRPr="00917153">
        <w:t>written application</w:t>
      </w:r>
    </w:p>
    <w:p w14:paraId="1771388D" w14:textId="4BEF7A57" w:rsidR="00A83BB0" w:rsidRPr="00A83BB0" w:rsidRDefault="00A83BB0" w:rsidP="00A83BB0">
      <w:pPr>
        <w:pStyle w:val="NormalWeb"/>
        <w:shd w:val="clear" w:color="auto" w:fill="FFFFFF"/>
        <w:spacing w:before="0" w:beforeAutospacing="0" w:after="0"/>
        <w:rPr>
          <w:sz w:val="22"/>
          <w:szCs w:val="22"/>
          <w:lang w:val="en-US"/>
        </w:rPr>
      </w:pPr>
      <w:r w:rsidRPr="00A83BB0">
        <w:rPr>
          <w:sz w:val="22"/>
          <w:szCs w:val="22"/>
          <w:lang w:val="en-US"/>
        </w:rPr>
        <w:t>Please submit the following to NICE:</w:t>
      </w:r>
    </w:p>
    <w:p w14:paraId="6D9337DC" w14:textId="77777777" w:rsidR="00A83BB0" w:rsidRPr="00A83BB0" w:rsidRDefault="00A83BB0" w:rsidP="00A83BB0">
      <w:pPr>
        <w:pStyle w:val="NormalWeb"/>
        <w:shd w:val="clear" w:color="auto" w:fill="FFFFFF"/>
        <w:spacing w:before="0" w:beforeAutospacing="0" w:after="0"/>
        <w:rPr>
          <w:sz w:val="22"/>
          <w:szCs w:val="22"/>
          <w:lang w:val="en-US"/>
        </w:rPr>
      </w:pPr>
    </w:p>
    <w:p w14:paraId="43D2ED6E" w14:textId="206137F9" w:rsidR="00A83BB0" w:rsidRPr="00CB665E" w:rsidRDefault="00A83BB0" w:rsidP="00BF015D">
      <w:pPr>
        <w:pStyle w:val="Paragraphnonumbers"/>
        <w:numPr>
          <w:ilvl w:val="1"/>
          <w:numId w:val="4"/>
        </w:numPr>
        <w:spacing w:before="0" w:line="276" w:lineRule="auto"/>
        <w:ind w:left="567" w:hanging="425"/>
        <w:rPr>
          <w:rFonts w:cs="Arial"/>
          <w:sz w:val="22"/>
          <w:szCs w:val="22"/>
        </w:rPr>
      </w:pPr>
      <w:r w:rsidRPr="00CB665E">
        <w:rPr>
          <w:rFonts w:cs="Arial"/>
          <w:sz w:val="22"/>
          <w:szCs w:val="22"/>
        </w:rPr>
        <w:t>Demonstrate your experience of providing the required services for other clients. Please include details of relevant experience (max 750 words)</w:t>
      </w:r>
      <w:r w:rsidR="00CB665E" w:rsidRPr="00CB665E">
        <w:rPr>
          <w:rFonts w:cs="Arial"/>
          <w:sz w:val="22"/>
          <w:szCs w:val="22"/>
        </w:rPr>
        <w:t xml:space="preserve"> and provide 3 </w:t>
      </w:r>
      <w:r w:rsidRPr="00CB665E">
        <w:rPr>
          <w:rFonts w:cs="Arial"/>
          <w:sz w:val="22"/>
          <w:szCs w:val="22"/>
        </w:rPr>
        <w:t xml:space="preserve">case studies. </w:t>
      </w:r>
      <w:r w:rsidR="00BD4C6B" w:rsidRPr="00CB665E">
        <w:rPr>
          <w:rFonts w:cs="Arial"/>
          <w:sz w:val="22"/>
          <w:szCs w:val="22"/>
        </w:rPr>
        <w:t xml:space="preserve">Where possible, please </w:t>
      </w:r>
      <w:r w:rsidRPr="00CB665E">
        <w:rPr>
          <w:rFonts w:cs="Arial"/>
          <w:sz w:val="22"/>
          <w:szCs w:val="22"/>
        </w:rPr>
        <w:t>include examples where you have delivered the required services to public sector clients</w:t>
      </w:r>
      <w:r w:rsidR="00BD4C6B" w:rsidRPr="00CB665E">
        <w:rPr>
          <w:rFonts w:cs="Arial"/>
          <w:sz w:val="22"/>
          <w:szCs w:val="22"/>
        </w:rPr>
        <w:t>.</w:t>
      </w:r>
    </w:p>
    <w:p w14:paraId="6066BE0A" w14:textId="18554663" w:rsidR="00CB665E" w:rsidRDefault="00505582" w:rsidP="00BF015D">
      <w:pPr>
        <w:pStyle w:val="Paragraphnonumbers"/>
        <w:numPr>
          <w:ilvl w:val="1"/>
          <w:numId w:val="4"/>
        </w:numPr>
        <w:spacing w:before="0" w:line="276" w:lineRule="auto"/>
        <w:ind w:left="567" w:hanging="425"/>
        <w:rPr>
          <w:rFonts w:cs="Arial"/>
          <w:sz w:val="22"/>
          <w:szCs w:val="22"/>
        </w:rPr>
      </w:pPr>
      <w:r w:rsidRPr="00CB665E">
        <w:rPr>
          <w:rFonts w:cs="Arial"/>
          <w:sz w:val="22"/>
          <w:szCs w:val="22"/>
        </w:rPr>
        <w:t xml:space="preserve">Please outline how you would charge for </w:t>
      </w:r>
      <w:r w:rsidR="00C71EF2">
        <w:rPr>
          <w:rFonts w:cs="Arial"/>
          <w:sz w:val="22"/>
          <w:szCs w:val="22"/>
        </w:rPr>
        <w:t>agency management</w:t>
      </w:r>
      <w:r w:rsidR="00C71EF2" w:rsidRPr="00CB665E">
        <w:rPr>
          <w:rFonts w:cs="Arial"/>
          <w:sz w:val="22"/>
          <w:szCs w:val="22"/>
        </w:rPr>
        <w:t xml:space="preserve"> </w:t>
      </w:r>
      <w:r w:rsidRPr="00CB665E">
        <w:rPr>
          <w:rFonts w:cs="Arial"/>
          <w:sz w:val="22"/>
          <w:szCs w:val="22"/>
        </w:rPr>
        <w:t>services i.e. agency rate card (hourly rates/day rates</w:t>
      </w:r>
      <w:r w:rsidR="00EE1CCE">
        <w:rPr>
          <w:rFonts w:cs="Arial"/>
          <w:sz w:val="22"/>
          <w:szCs w:val="22"/>
        </w:rPr>
        <w:t>/monthly retainer fee</w:t>
      </w:r>
      <w:r w:rsidRPr="00CB665E">
        <w:rPr>
          <w:rFonts w:cs="Arial"/>
          <w:sz w:val="22"/>
          <w:szCs w:val="22"/>
        </w:rPr>
        <w:t xml:space="preserve">). </w:t>
      </w:r>
    </w:p>
    <w:p w14:paraId="4CADBA89" w14:textId="2293745D" w:rsidR="00B60FC4" w:rsidRPr="00CB665E" w:rsidRDefault="00B60FC4" w:rsidP="00BF015D">
      <w:pPr>
        <w:pStyle w:val="Paragraphnonumbers"/>
        <w:numPr>
          <w:ilvl w:val="1"/>
          <w:numId w:val="4"/>
        </w:numPr>
        <w:spacing w:before="0" w:line="276" w:lineRule="auto"/>
        <w:ind w:left="567" w:hanging="425"/>
        <w:rPr>
          <w:rFonts w:cs="Arial"/>
          <w:sz w:val="22"/>
          <w:szCs w:val="22"/>
        </w:rPr>
      </w:pPr>
      <w:r>
        <w:rPr>
          <w:rFonts w:cs="Arial"/>
          <w:sz w:val="22"/>
          <w:szCs w:val="22"/>
        </w:rPr>
        <w:t xml:space="preserve">Please outline how you would manage invoicing and payment of media costs </w:t>
      </w:r>
      <w:r w:rsidR="00C71EF2">
        <w:rPr>
          <w:rFonts w:cs="Arial"/>
          <w:sz w:val="22"/>
          <w:szCs w:val="22"/>
        </w:rPr>
        <w:t>i.e.</w:t>
      </w:r>
      <w:r>
        <w:rPr>
          <w:rFonts w:cs="Arial"/>
          <w:sz w:val="22"/>
          <w:szCs w:val="22"/>
        </w:rPr>
        <w:t xml:space="preserve"> media costs require payment up-front prior to campaign launch</w:t>
      </w:r>
      <w:r w:rsidR="00C71EF2">
        <w:rPr>
          <w:rFonts w:cs="Arial"/>
          <w:sz w:val="22"/>
          <w:szCs w:val="22"/>
        </w:rPr>
        <w:t>/</w:t>
      </w:r>
      <w:r>
        <w:rPr>
          <w:rFonts w:cs="Arial"/>
          <w:sz w:val="22"/>
          <w:szCs w:val="22"/>
        </w:rPr>
        <w:t xml:space="preserve">media costs would be invoiced </w:t>
      </w:r>
      <w:r w:rsidR="00C71EF2">
        <w:rPr>
          <w:rFonts w:cs="Arial"/>
          <w:sz w:val="22"/>
          <w:szCs w:val="22"/>
        </w:rPr>
        <w:t xml:space="preserve">on a </w:t>
      </w:r>
      <w:r>
        <w:rPr>
          <w:rFonts w:cs="Arial"/>
          <w:sz w:val="22"/>
          <w:szCs w:val="22"/>
        </w:rPr>
        <w:t>quarterly</w:t>
      </w:r>
      <w:r w:rsidR="00C71EF2">
        <w:rPr>
          <w:rFonts w:cs="Arial"/>
          <w:sz w:val="22"/>
          <w:szCs w:val="22"/>
        </w:rPr>
        <w:t xml:space="preserve"> basis (for example). </w:t>
      </w:r>
    </w:p>
    <w:p w14:paraId="2C8DFEDE" w14:textId="66F84F9E" w:rsidR="00FA6A87" w:rsidRDefault="00505582" w:rsidP="00BF015D">
      <w:pPr>
        <w:pStyle w:val="Paragraphnonumbers"/>
        <w:numPr>
          <w:ilvl w:val="1"/>
          <w:numId w:val="4"/>
        </w:numPr>
        <w:spacing w:before="0" w:line="276" w:lineRule="auto"/>
        <w:ind w:left="567" w:hanging="425"/>
        <w:rPr>
          <w:rFonts w:cs="Arial"/>
          <w:sz w:val="22"/>
          <w:szCs w:val="22"/>
        </w:rPr>
      </w:pPr>
      <w:r w:rsidRPr="00CB665E">
        <w:rPr>
          <w:rFonts w:cs="Arial"/>
          <w:sz w:val="22"/>
          <w:szCs w:val="22"/>
        </w:rPr>
        <w:t>P</w:t>
      </w:r>
      <w:r w:rsidR="00A83BB0" w:rsidRPr="00CB665E">
        <w:rPr>
          <w:rFonts w:cs="Arial"/>
          <w:sz w:val="22"/>
          <w:szCs w:val="22"/>
        </w:rPr>
        <w:t>lease state any conflicts of interest with NICE (</w:t>
      </w:r>
      <w:proofErr w:type="gramStart"/>
      <w:r w:rsidR="00A83BB0" w:rsidRPr="00CB665E">
        <w:rPr>
          <w:rFonts w:cs="Arial"/>
          <w:sz w:val="22"/>
          <w:szCs w:val="22"/>
        </w:rPr>
        <w:t>e.g.</w:t>
      </w:r>
      <w:proofErr w:type="gramEnd"/>
      <w:r w:rsidR="00A83BB0" w:rsidRPr="00CB665E">
        <w:rPr>
          <w:rFonts w:cs="Arial"/>
          <w:sz w:val="22"/>
          <w:szCs w:val="22"/>
        </w:rPr>
        <w:t xml:space="preserve"> life sciences industry client).</w:t>
      </w:r>
    </w:p>
    <w:p w14:paraId="4E61132D" w14:textId="75075D1C" w:rsidR="00322958" w:rsidRPr="00917153" w:rsidRDefault="00322958" w:rsidP="00BF015D">
      <w:pPr>
        <w:pStyle w:val="ITTHeading1"/>
        <w:numPr>
          <w:ilvl w:val="0"/>
          <w:numId w:val="6"/>
        </w:numPr>
        <w:tabs>
          <w:tab w:val="left" w:pos="1134"/>
        </w:tabs>
        <w:ind w:left="1134" w:hanging="1134"/>
      </w:pPr>
      <w:bookmarkStart w:id="0" w:name="_Toc304983257"/>
      <w:bookmarkStart w:id="1" w:name="_Toc304987750"/>
      <w:bookmarkStart w:id="2" w:name="_Toc453950826"/>
      <w:r w:rsidRPr="00917153">
        <w:t>Financial</w:t>
      </w:r>
      <w:bookmarkEnd w:id="0"/>
      <w:bookmarkEnd w:id="1"/>
      <w:bookmarkEnd w:id="2"/>
      <w:r w:rsidR="00C3320E" w:rsidRPr="00917153">
        <w:t>s and Company policies</w:t>
      </w:r>
      <w:r w:rsidR="00CB312E">
        <w:t>, Modern Slavery and Data Protection</w:t>
      </w:r>
      <w:r w:rsidR="00C3320E" w:rsidRPr="00917153">
        <w:t xml:space="preserve"> (pass/fail criteria)</w:t>
      </w:r>
    </w:p>
    <w:p w14:paraId="7D298421" w14:textId="77777777" w:rsidR="00322958" w:rsidRPr="005E37CB" w:rsidRDefault="00322958" w:rsidP="005E37CB">
      <w:pPr>
        <w:pStyle w:val="NormalWeb"/>
        <w:shd w:val="clear" w:color="auto" w:fill="FFFFFF"/>
        <w:spacing w:before="0" w:beforeAutospacing="0" w:after="0"/>
        <w:rPr>
          <w:sz w:val="22"/>
          <w:szCs w:val="22"/>
          <w:lang w:val="en-US"/>
        </w:rPr>
      </w:pPr>
      <w:r w:rsidRPr="005E37CB">
        <w:rPr>
          <w:sz w:val="22"/>
          <w:szCs w:val="22"/>
          <w:lang w:val="en-US"/>
        </w:rPr>
        <w:t>Please provide the following financial information:</w:t>
      </w:r>
    </w:p>
    <w:p w14:paraId="3CBEDD93" w14:textId="6ABFDCFF" w:rsidR="00322958" w:rsidRPr="005E37CB" w:rsidRDefault="00322958" w:rsidP="00BF015D">
      <w:pPr>
        <w:pStyle w:val="Paragraphnonumbers"/>
        <w:numPr>
          <w:ilvl w:val="1"/>
          <w:numId w:val="4"/>
        </w:numPr>
        <w:spacing w:before="0" w:line="276" w:lineRule="auto"/>
        <w:ind w:left="567" w:hanging="425"/>
        <w:rPr>
          <w:rFonts w:cs="Arial"/>
          <w:sz w:val="22"/>
          <w:szCs w:val="22"/>
        </w:rPr>
      </w:pPr>
      <w:r w:rsidRPr="005E37CB">
        <w:rPr>
          <w:rFonts w:cs="Arial"/>
          <w:sz w:val="22"/>
          <w:szCs w:val="22"/>
        </w:rPr>
        <w:lastRenderedPageBreak/>
        <w:t xml:space="preserve">A copy of the most recent audited accounts for your organisation that cover the last three (3) years of trading or for the period that is available if trading for less than three years. If you are exempt from audited accounts, please provide 3 years of balance sheets. If you company is less the 3 years in operation, please </w:t>
      </w:r>
      <w:proofErr w:type="gramStart"/>
      <w:r w:rsidRPr="005E37CB">
        <w:rPr>
          <w:rFonts w:cs="Arial"/>
          <w:sz w:val="22"/>
          <w:szCs w:val="22"/>
        </w:rPr>
        <w:t>provide  1</w:t>
      </w:r>
      <w:proofErr w:type="gramEnd"/>
      <w:r w:rsidRPr="005E37CB">
        <w:rPr>
          <w:rFonts w:cs="Arial"/>
          <w:sz w:val="22"/>
          <w:szCs w:val="22"/>
        </w:rPr>
        <w:t xml:space="preserve"> or 2 years of accounts pending on how long your company has been in operation.</w:t>
      </w:r>
    </w:p>
    <w:p w14:paraId="01472659" w14:textId="77777777" w:rsidR="00322958" w:rsidRPr="005E37CB" w:rsidRDefault="00322958" w:rsidP="00BF015D">
      <w:pPr>
        <w:pStyle w:val="Paragraphnonumbers"/>
        <w:numPr>
          <w:ilvl w:val="1"/>
          <w:numId w:val="4"/>
        </w:numPr>
        <w:spacing w:before="0" w:line="276" w:lineRule="auto"/>
        <w:ind w:left="567" w:hanging="425"/>
        <w:rPr>
          <w:rFonts w:cs="Arial"/>
          <w:sz w:val="22"/>
          <w:szCs w:val="22"/>
        </w:rPr>
      </w:pPr>
      <w:r w:rsidRPr="005E37CB">
        <w:rPr>
          <w:rFonts w:cs="Arial"/>
          <w:sz w:val="22"/>
          <w:szCs w:val="22"/>
        </w:rPr>
        <w:t xml:space="preserve">If the organisation is a subsidiary of a group, this information is required for both the subsidiary and the ultimate parent company. Where a consortium or association is proposed, the information is requested for each member company. </w:t>
      </w:r>
    </w:p>
    <w:p w14:paraId="2196E4EC" w14:textId="77777777" w:rsidR="00322958" w:rsidRPr="005E37CB" w:rsidRDefault="00322958" w:rsidP="00BF015D">
      <w:pPr>
        <w:pStyle w:val="Paragraphnonumbers"/>
        <w:numPr>
          <w:ilvl w:val="1"/>
          <w:numId w:val="4"/>
        </w:numPr>
        <w:spacing w:before="0" w:line="276" w:lineRule="auto"/>
        <w:ind w:left="567" w:hanging="425"/>
        <w:rPr>
          <w:rFonts w:cs="Arial"/>
          <w:sz w:val="22"/>
          <w:szCs w:val="22"/>
        </w:rPr>
      </w:pPr>
      <w:r w:rsidRPr="005E37CB">
        <w:rPr>
          <w:rFonts w:cs="Arial"/>
          <w:sz w:val="22"/>
          <w:szCs w:val="22"/>
        </w:rPr>
        <w:t xml:space="preserve">The following information must be transparent and proven in the audited accounts </w:t>
      </w:r>
      <w:proofErr w:type="gramStart"/>
      <w:r w:rsidRPr="005E37CB">
        <w:rPr>
          <w:rFonts w:cs="Arial"/>
          <w:sz w:val="22"/>
          <w:szCs w:val="22"/>
        </w:rPr>
        <w:t>in order for</w:t>
      </w:r>
      <w:proofErr w:type="gramEnd"/>
      <w:r w:rsidRPr="005E37CB">
        <w:rPr>
          <w:rFonts w:cs="Arial"/>
          <w:sz w:val="22"/>
          <w:szCs w:val="22"/>
        </w:rPr>
        <w:t xml:space="preserve"> NICE to assess:</w:t>
      </w:r>
    </w:p>
    <w:p w14:paraId="34D8FB3E" w14:textId="77777777" w:rsidR="00322958" w:rsidRDefault="00322958" w:rsidP="00BF015D">
      <w:pPr>
        <w:pStyle w:val="ITTBodyLevel2"/>
        <w:numPr>
          <w:ilvl w:val="2"/>
          <w:numId w:val="8"/>
        </w:numPr>
        <w:spacing w:before="120" w:line="240" w:lineRule="auto"/>
        <w:ind w:left="1134" w:hanging="454"/>
      </w:pPr>
      <w:r>
        <w:t>Turnover</w:t>
      </w:r>
    </w:p>
    <w:p w14:paraId="032B3FC6" w14:textId="77777777" w:rsidR="00322958" w:rsidRDefault="00322958" w:rsidP="00BF015D">
      <w:pPr>
        <w:pStyle w:val="ITTBodyLevel2"/>
        <w:numPr>
          <w:ilvl w:val="2"/>
          <w:numId w:val="8"/>
        </w:numPr>
        <w:spacing w:before="120" w:line="240" w:lineRule="auto"/>
        <w:ind w:left="1134" w:hanging="454"/>
      </w:pPr>
      <w:r>
        <w:t>Profit</w:t>
      </w:r>
    </w:p>
    <w:p w14:paraId="2D3A3A47" w14:textId="77777777" w:rsidR="00322958" w:rsidRDefault="00322958" w:rsidP="00BF015D">
      <w:pPr>
        <w:pStyle w:val="ITTBodyLevel2"/>
        <w:numPr>
          <w:ilvl w:val="2"/>
          <w:numId w:val="8"/>
        </w:numPr>
        <w:spacing w:before="120" w:line="240" w:lineRule="auto"/>
        <w:ind w:left="1134" w:hanging="454"/>
      </w:pPr>
      <w:r>
        <w:t>Assets</w:t>
      </w:r>
    </w:p>
    <w:p w14:paraId="2DDA7F7D" w14:textId="4FE4469B" w:rsidR="00322958" w:rsidRDefault="00322958" w:rsidP="00BF015D">
      <w:pPr>
        <w:pStyle w:val="ITTBodyLevel2"/>
        <w:numPr>
          <w:ilvl w:val="2"/>
          <w:numId w:val="8"/>
        </w:numPr>
        <w:spacing w:before="120" w:line="240" w:lineRule="auto"/>
        <w:ind w:left="1134" w:hanging="454"/>
      </w:pPr>
      <w:r>
        <w:t>Debt / Liabilities</w:t>
      </w:r>
    </w:p>
    <w:p w14:paraId="570F1035" w14:textId="77777777" w:rsidR="00322958" w:rsidRPr="005E37CB" w:rsidRDefault="00322958" w:rsidP="00BF015D">
      <w:pPr>
        <w:pStyle w:val="Paragraphnonumbers"/>
        <w:numPr>
          <w:ilvl w:val="1"/>
          <w:numId w:val="4"/>
        </w:numPr>
        <w:spacing w:before="0" w:line="276" w:lineRule="auto"/>
        <w:ind w:left="567" w:hanging="425"/>
        <w:rPr>
          <w:rFonts w:cs="Arial"/>
          <w:sz w:val="22"/>
          <w:szCs w:val="22"/>
        </w:rPr>
      </w:pPr>
      <w:r w:rsidRPr="005E37CB">
        <w:rPr>
          <w:rFonts w:cs="Arial"/>
          <w:sz w:val="22"/>
          <w:szCs w:val="22"/>
        </w:rPr>
        <w:t>Please provide a copy of your:</w:t>
      </w:r>
    </w:p>
    <w:p w14:paraId="06518CE6" w14:textId="6A1A64FE" w:rsidR="00F6776E" w:rsidRDefault="00322958" w:rsidP="00BF015D">
      <w:pPr>
        <w:pStyle w:val="ITTBodyLevel2"/>
        <w:numPr>
          <w:ilvl w:val="2"/>
          <w:numId w:val="8"/>
        </w:numPr>
        <w:spacing w:before="120" w:line="240" w:lineRule="auto"/>
        <w:ind w:left="1134" w:hanging="454"/>
      </w:pPr>
      <w:r w:rsidRPr="00255054">
        <w:t>Health</w:t>
      </w:r>
      <w:r>
        <w:t xml:space="preserve"> &amp; Safety Policy</w:t>
      </w:r>
      <w:r w:rsidRPr="00255054">
        <w:t xml:space="preserve">  </w:t>
      </w:r>
    </w:p>
    <w:p w14:paraId="45B56572" w14:textId="11A16514" w:rsidR="00F6776E" w:rsidRDefault="00322958" w:rsidP="00BF015D">
      <w:pPr>
        <w:pStyle w:val="ITTBodyLevel2"/>
        <w:numPr>
          <w:ilvl w:val="2"/>
          <w:numId w:val="8"/>
        </w:numPr>
        <w:spacing w:before="120" w:line="240" w:lineRule="auto"/>
        <w:ind w:left="1134" w:hanging="454"/>
      </w:pPr>
      <w:r w:rsidRPr="00255054">
        <w:t>Equal Opportunities Policy</w:t>
      </w:r>
    </w:p>
    <w:p w14:paraId="4AA76E99" w14:textId="77777777" w:rsidR="00F6776E" w:rsidRDefault="00322958" w:rsidP="00BF015D">
      <w:pPr>
        <w:pStyle w:val="ITTBodyLevel2"/>
        <w:numPr>
          <w:ilvl w:val="2"/>
          <w:numId w:val="8"/>
        </w:numPr>
        <w:spacing w:before="120" w:line="240" w:lineRule="auto"/>
        <w:ind w:left="1134" w:hanging="454"/>
      </w:pPr>
      <w:r w:rsidRPr="00255054">
        <w:t>Environment and Sustainab</w:t>
      </w:r>
      <w:r>
        <w:t xml:space="preserve">ility Policy </w:t>
      </w:r>
    </w:p>
    <w:p w14:paraId="71095670" w14:textId="1C1AC940" w:rsidR="00F6776E" w:rsidRDefault="00F6776E" w:rsidP="00BF015D">
      <w:pPr>
        <w:pStyle w:val="ITTBodyLevel2"/>
        <w:numPr>
          <w:ilvl w:val="2"/>
          <w:numId w:val="8"/>
        </w:numPr>
        <w:spacing w:before="120" w:line="240" w:lineRule="auto"/>
        <w:ind w:left="1134" w:hanging="454"/>
      </w:pPr>
      <w:r>
        <w:t>Modern Slavery Act Transparency Statement</w:t>
      </w:r>
    </w:p>
    <w:p w14:paraId="4B72EF15" w14:textId="77777777" w:rsidR="00F6776E" w:rsidRDefault="00F6776E" w:rsidP="00BF015D">
      <w:pPr>
        <w:pStyle w:val="ITTBodyLevel2"/>
        <w:numPr>
          <w:ilvl w:val="2"/>
          <w:numId w:val="8"/>
        </w:numPr>
        <w:spacing w:before="120" w:line="240" w:lineRule="auto"/>
        <w:ind w:left="1701" w:hanging="454"/>
      </w:pPr>
      <w:r>
        <w:t xml:space="preserve">If your organisation (whole organisation including parent, </w:t>
      </w:r>
      <w:proofErr w:type="gramStart"/>
      <w:r>
        <w:t>group</w:t>
      </w:r>
      <w:proofErr w:type="gramEnd"/>
      <w:r>
        <w:t xml:space="preserve"> or subsidiary) has a turnover of £36 million pounds or greater then please provide a Modern Slavery Act Transparency Statement: this should set out the steps you have taken to ensure there is no modern slavery in your own organisation/business and that of your supply chain. If your organisation has taken no steps to ensure there is no modern slavery in your own organisation, then your statement should say so. </w:t>
      </w:r>
    </w:p>
    <w:p w14:paraId="134AD864" w14:textId="1DA6F21D" w:rsidR="00F6776E" w:rsidRDefault="00F6776E" w:rsidP="00BF015D">
      <w:pPr>
        <w:pStyle w:val="ITTBodyLevel2"/>
        <w:numPr>
          <w:ilvl w:val="2"/>
          <w:numId w:val="8"/>
        </w:numPr>
        <w:spacing w:before="120" w:line="240" w:lineRule="auto"/>
        <w:ind w:left="1701" w:hanging="454"/>
      </w:pPr>
      <w:r>
        <w:t xml:space="preserve">Please note: a parent org/ group statement is </w:t>
      </w:r>
      <w:proofErr w:type="gramStart"/>
      <w:r>
        <w:t>acceptable,</w:t>
      </w:r>
      <w:proofErr w:type="gramEnd"/>
      <w:r>
        <w:t xml:space="preserve"> this is compliance with the Modern Slavery Act 2015.</w:t>
      </w:r>
    </w:p>
    <w:p w14:paraId="1AE37556" w14:textId="368BE07A" w:rsidR="00F6776E" w:rsidRDefault="00F6776E" w:rsidP="00BF015D">
      <w:pPr>
        <w:pStyle w:val="ITTBodyLevel2"/>
        <w:numPr>
          <w:ilvl w:val="2"/>
          <w:numId w:val="8"/>
        </w:numPr>
        <w:spacing w:before="120" w:line="240" w:lineRule="auto"/>
        <w:ind w:left="1701" w:hanging="454"/>
      </w:pPr>
      <w:r>
        <w:t>If your organisation is required to provide a Modern Slavery Act Transparency Statement and you have not done this or are not in the process of doing this, your bid will be rejected</w:t>
      </w:r>
    </w:p>
    <w:p w14:paraId="2F2F71FA" w14:textId="7EC0F184" w:rsidR="00CB312E" w:rsidRPr="00CB312E" w:rsidRDefault="00CB312E" w:rsidP="00CB312E">
      <w:pPr>
        <w:pStyle w:val="Paragraphnonumbers"/>
        <w:numPr>
          <w:ilvl w:val="1"/>
          <w:numId w:val="4"/>
        </w:numPr>
        <w:spacing w:before="0" w:line="276" w:lineRule="auto"/>
        <w:ind w:left="567" w:hanging="425"/>
        <w:rPr>
          <w:rFonts w:cs="Arial"/>
          <w:sz w:val="22"/>
          <w:szCs w:val="22"/>
        </w:rPr>
      </w:pPr>
      <w:r w:rsidRPr="00CB312E">
        <w:rPr>
          <w:rFonts w:cs="Arial"/>
          <w:sz w:val="22"/>
          <w:szCs w:val="22"/>
        </w:rPr>
        <w:t xml:space="preserve">Please provide a statement of compliance with the Data Protection Act 2018 (DPA 2018). </w:t>
      </w:r>
      <w:r w:rsidRPr="00CB312E">
        <w:rPr>
          <w:rFonts w:cs="Arial"/>
          <w:b/>
          <w:bCs/>
          <w:sz w:val="22"/>
          <w:szCs w:val="22"/>
        </w:rPr>
        <w:t>Please note</w:t>
      </w:r>
      <w:r>
        <w:rPr>
          <w:rFonts w:cs="Arial"/>
          <w:sz w:val="22"/>
          <w:szCs w:val="22"/>
        </w:rPr>
        <w:t>:</w:t>
      </w:r>
      <w:r w:rsidRPr="00CB312E">
        <w:rPr>
          <w:rFonts w:cs="Arial"/>
          <w:sz w:val="22"/>
          <w:szCs w:val="22"/>
        </w:rPr>
        <w:t xml:space="preserve"> NICE reserves the right to seek further compliance of the DPA 2018 with the winning bidder before </w:t>
      </w:r>
      <w:proofErr w:type="gramStart"/>
      <w:r w:rsidRPr="00CB312E">
        <w:rPr>
          <w:rFonts w:cs="Arial"/>
          <w:sz w:val="22"/>
          <w:szCs w:val="22"/>
        </w:rPr>
        <w:t>entering into</w:t>
      </w:r>
      <w:proofErr w:type="gramEnd"/>
      <w:r w:rsidRPr="00CB312E">
        <w:rPr>
          <w:rFonts w:cs="Arial"/>
          <w:sz w:val="22"/>
          <w:szCs w:val="22"/>
        </w:rPr>
        <w:t xml:space="preserve"> any contract.</w:t>
      </w:r>
    </w:p>
    <w:p w14:paraId="6CF79464" w14:textId="480E4DDB" w:rsidR="00FA6A87" w:rsidRPr="00917153" w:rsidRDefault="00FA6A87" w:rsidP="00BF015D">
      <w:pPr>
        <w:pStyle w:val="ITTHeading1"/>
        <w:numPr>
          <w:ilvl w:val="0"/>
          <w:numId w:val="6"/>
        </w:numPr>
        <w:tabs>
          <w:tab w:val="left" w:pos="1134"/>
        </w:tabs>
        <w:ind w:left="1134" w:hanging="1134"/>
      </w:pPr>
      <w:r w:rsidRPr="00917153">
        <w:t>Phase 2: pitch meeting</w:t>
      </w:r>
    </w:p>
    <w:p w14:paraId="6DEDD1B9" w14:textId="1A79F8F1" w:rsidR="00FA6A87" w:rsidRPr="00FA6A87" w:rsidRDefault="00FA6A87" w:rsidP="00FA6A87">
      <w:pPr>
        <w:pStyle w:val="NormalWeb"/>
        <w:shd w:val="clear" w:color="auto" w:fill="FFFFFF"/>
        <w:spacing w:before="0" w:beforeAutospacing="0" w:after="0"/>
        <w:rPr>
          <w:sz w:val="22"/>
          <w:szCs w:val="22"/>
          <w:lang w:val="en-US"/>
        </w:rPr>
      </w:pPr>
      <w:r w:rsidRPr="00FA6A87">
        <w:rPr>
          <w:sz w:val="22"/>
          <w:szCs w:val="22"/>
          <w:lang w:val="en-US"/>
        </w:rPr>
        <w:t>Following a review of the responses to phase 1, we will shortlist 2 – 4 suppliers</w:t>
      </w:r>
      <w:r>
        <w:rPr>
          <w:sz w:val="22"/>
          <w:szCs w:val="22"/>
          <w:lang w:val="en-US"/>
        </w:rPr>
        <w:t xml:space="preserve">. Successful suppliers will be </w:t>
      </w:r>
      <w:r w:rsidRPr="00FA6A87">
        <w:rPr>
          <w:sz w:val="22"/>
          <w:szCs w:val="22"/>
          <w:lang w:val="en-US"/>
        </w:rPr>
        <w:t>invite</w:t>
      </w:r>
      <w:r>
        <w:rPr>
          <w:sz w:val="22"/>
          <w:szCs w:val="22"/>
          <w:lang w:val="en-US"/>
        </w:rPr>
        <w:t>d</w:t>
      </w:r>
      <w:r w:rsidRPr="00FA6A87">
        <w:rPr>
          <w:sz w:val="22"/>
          <w:szCs w:val="22"/>
          <w:lang w:val="en-US"/>
        </w:rPr>
        <w:t xml:space="preserve"> to respond to </w:t>
      </w:r>
      <w:r w:rsidR="00F93329">
        <w:rPr>
          <w:sz w:val="22"/>
          <w:szCs w:val="22"/>
          <w:lang w:val="en-US"/>
        </w:rPr>
        <w:t>the pilot brand</w:t>
      </w:r>
      <w:r w:rsidRPr="00FA6A87">
        <w:rPr>
          <w:sz w:val="22"/>
          <w:szCs w:val="22"/>
          <w:lang w:val="en-US"/>
        </w:rPr>
        <w:t xml:space="preserve"> </w:t>
      </w:r>
      <w:r>
        <w:rPr>
          <w:sz w:val="22"/>
          <w:szCs w:val="22"/>
          <w:lang w:val="en-US"/>
        </w:rPr>
        <w:t>campaign</w:t>
      </w:r>
      <w:r w:rsidRPr="00FA6A87">
        <w:rPr>
          <w:sz w:val="22"/>
          <w:szCs w:val="22"/>
          <w:lang w:val="en-US"/>
        </w:rPr>
        <w:t xml:space="preserve"> brief</w:t>
      </w:r>
      <w:r w:rsidR="00F93329">
        <w:rPr>
          <w:sz w:val="22"/>
          <w:szCs w:val="22"/>
          <w:lang w:val="en-US"/>
        </w:rPr>
        <w:t xml:space="preserve"> (</w:t>
      </w:r>
      <w:r w:rsidR="0014202F">
        <w:rPr>
          <w:sz w:val="22"/>
          <w:szCs w:val="22"/>
          <w:lang w:val="en-US"/>
        </w:rPr>
        <w:t>supplied to shortlisted agencies</w:t>
      </w:r>
      <w:r w:rsidR="00F93329">
        <w:rPr>
          <w:sz w:val="22"/>
          <w:szCs w:val="22"/>
          <w:lang w:val="en-US"/>
        </w:rPr>
        <w:t>)</w:t>
      </w:r>
      <w:r>
        <w:rPr>
          <w:sz w:val="22"/>
          <w:szCs w:val="22"/>
          <w:lang w:val="en-US"/>
        </w:rPr>
        <w:t xml:space="preserve"> </w:t>
      </w:r>
      <w:r w:rsidRPr="00FA6A87">
        <w:rPr>
          <w:sz w:val="22"/>
          <w:szCs w:val="22"/>
          <w:lang w:val="en-US"/>
        </w:rPr>
        <w:t xml:space="preserve">and present their ideas to NICE team members, via an online </w:t>
      </w:r>
      <w:r w:rsidR="00F93329">
        <w:rPr>
          <w:sz w:val="22"/>
          <w:szCs w:val="22"/>
          <w:lang w:val="en-US"/>
        </w:rPr>
        <w:t xml:space="preserve">pitch </w:t>
      </w:r>
      <w:r w:rsidRPr="00FA6A87">
        <w:rPr>
          <w:sz w:val="22"/>
          <w:szCs w:val="22"/>
          <w:lang w:val="en-US"/>
        </w:rPr>
        <w:t>meeting.</w:t>
      </w:r>
      <w:r w:rsidR="00065E5A">
        <w:rPr>
          <w:sz w:val="22"/>
          <w:szCs w:val="22"/>
          <w:lang w:val="en-US"/>
        </w:rPr>
        <w:t xml:space="preserve"> If preferred, verbal presentations will be sufficient for the purposes of the pitch meeting. </w:t>
      </w:r>
    </w:p>
    <w:p w14:paraId="504AC78F" w14:textId="0E072CA6" w:rsidR="00687EA2" w:rsidRDefault="00687EA2" w:rsidP="00C05510">
      <w:pPr>
        <w:spacing w:line="360" w:lineRule="auto"/>
        <w:rPr>
          <w:rFonts w:ascii="Arial" w:hAnsi="Arial" w:cs="Arial"/>
          <w:b/>
          <w:sz w:val="22"/>
          <w:szCs w:val="22"/>
        </w:rPr>
      </w:pPr>
    </w:p>
    <w:p w14:paraId="6CBE61C6" w14:textId="4FD63783" w:rsidR="00C05510" w:rsidRPr="00917153" w:rsidRDefault="00687EA2" w:rsidP="00BF015D">
      <w:pPr>
        <w:pStyle w:val="ITTHeading1"/>
        <w:numPr>
          <w:ilvl w:val="0"/>
          <w:numId w:val="6"/>
        </w:numPr>
        <w:tabs>
          <w:tab w:val="left" w:pos="1134"/>
        </w:tabs>
        <w:ind w:left="1134" w:hanging="1134"/>
      </w:pPr>
      <w:r w:rsidRPr="00917153">
        <w:lastRenderedPageBreak/>
        <w:t xml:space="preserve">Procurement </w:t>
      </w:r>
      <w:r w:rsidR="00C05510" w:rsidRPr="00917153">
        <w:t>Timeline</w:t>
      </w:r>
    </w:p>
    <w:p w14:paraId="248E6D3E" w14:textId="7EB1AEC2" w:rsidR="001969D4" w:rsidRDefault="001969D4" w:rsidP="00BF290F">
      <w:pPr>
        <w:rPr>
          <w:rFonts w:ascii="Arial" w:hAnsi="Arial" w:cs="Arial"/>
          <w:bCs/>
          <w:sz w:val="22"/>
          <w:szCs w:val="22"/>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80"/>
        <w:gridCol w:w="2916"/>
      </w:tblGrid>
      <w:tr w:rsidR="00981BA0" w14:paraId="15661621" w14:textId="77777777" w:rsidTr="00687EA2">
        <w:tc>
          <w:tcPr>
            <w:tcW w:w="5380" w:type="dxa"/>
            <w:tcMar>
              <w:top w:w="0" w:type="dxa"/>
              <w:left w:w="108" w:type="dxa"/>
              <w:bottom w:w="0" w:type="dxa"/>
              <w:right w:w="108" w:type="dxa"/>
            </w:tcMar>
            <w:hideMark/>
          </w:tcPr>
          <w:p w14:paraId="096BC4E2" w14:textId="77777777" w:rsidR="001969D4" w:rsidRDefault="001969D4">
            <w:pPr>
              <w:pStyle w:val="ITTTable1"/>
              <w:spacing w:before="0" w:after="0"/>
              <w:jc w:val="center"/>
              <w:rPr>
                <w:b/>
                <w:bCs/>
              </w:rPr>
            </w:pPr>
            <w:r>
              <w:t xml:space="preserve">            </w:t>
            </w:r>
            <w:r>
              <w:rPr>
                <w:b/>
                <w:bCs/>
              </w:rPr>
              <w:t>Stage</w:t>
            </w:r>
          </w:p>
        </w:tc>
        <w:tc>
          <w:tcPr>
            <w:tcW w:w="2916" w:type="dxa"/>
            <w:tcMar>
              <w:top w:w="0" w:type="dxa"/>
              <w:left w:w="108" w:type="dxa"/>
              <w:bottom w:w="0" w:type="dxa"/>
              <w:right w:w="108" w:type="dxa"/>
            </w:tcMar>
            <w:hideMark/>
          </w:tcPr>
          <w:p w14:paraId="066CC249" w14:textId="77777777" w:rsidR="001969D4" w:rsidRDefault="001969D4">
            <w:pPr>
              <w:pStyle w:val="ITTTable1"/>
              <w:spacing w:before="0" w:after="0"/>
              <w:jc w:val="center"/>
              <w:rPr>
                <w:b/>
                <w:bCs/>
              </w:rPr>
            </w:pPr>
            <w:r>
              <w:rPr>
                <w:b/>
                <w:bCs/>
              </w:rPr>
              <w:t>Date</w:t>
            </w:r>
          </w:p>
        </w:tc>
      </w:tr>
      <w:tr w:rsidR="00981BA0" w14:paraId="5B7B244A" w14:textId="77777777" w:rsidTr="00687EA2">
        <w:tc>
          <w:tcPr>
            <w:tcW w:w="5380" w:type="dxa"/>
            <w:tcMar>
              <w:top w:w="0" w:type="dxa"/>
              <w:left w:w="108" w:type="dxa"/>
              <w:bottom w:w="0" w:type="dxa"/>
              <w:right w:w="108" w:type="dxa"/>
            </w:tcMar>
            <w:vAlign w:val="center"/>
            <w:hideMark/>
          </w:tcPr>
          <w:p w14:paraId="086BBEE4" w14:textId="7BFCBC95" w:rsidR="001969D4" w:rsidRDefault="001969D4">
            <w:pPr>
              <w:pStyle w:val="ITTTable1"/>
              <w:spacing w:before="0" w:after="0"/>
            </w:pPr>
            <w:r>
              <w:t xml:space="preserve">Issue final </w:t>
            </w:r>
            <w:r w:rsidR="0056206A">
              <w:t>i</w:t>
            </w:r>
            <w:r w:rsidR="00807470">
              <w:t xml:space="preserve">nvitation to </w:t>
            </w:r>
            <w:r w:rsidR="0056206A">
              <w:t>t</w:t>
            </w:r>
            <w:r w:rsidR="00807470">
              <w:t>ender</w:t>
            </w:r>
            <w:r>
              <w:t xml:space="preserve"> documentation</w:t>
            </w:r>
          </w:p>
        </w:tc>
        <w:tc>
          <w:tcPr>
            <w:tcW w:w="2916" w:type="dxa"/>
            <w:tcMar>
              <w:top w:w="0" w:type="dxa"/>
              <w:left w:w="108" w:type="dxa"/>
              <w:bottom w:w="0" w:type="dxa"/>
              <w:right w:w="108" w:type="dxa"/>
            </w:tcMar>
            <w:vAlign w:val="center"/>
            <w:hideMark/>
          </w:tcPr>
          <w:p w14:paraId="2886EE92" w14:textId="2245ED68" w:rsidR="001969D4" w:rsidRDefault="001969D4">
            <w:pPr>
              <w:pStyle w:val="ITTTable1"/>
              <w:spacing w:before="0" w:after="0"/>
              <w:rPr>
                <w:highlight w:val="yellow"/>
              </w:rPr>
            </w:pPr>
            <w:r>
              <w:t>09 December 2021</w:t>
            </w:r>
          </w:p>
        </w:tc>
      </w:tr>
      <w:tr w:rsidR="00981BA0" w14:paraId="092355EF" w14:textId="77777777" w:rsidTr="00687EA2">
        <w:tc>
          <w:tcPr>
            <w:tcW w:w="5380" w:type="dxa"/>
            <w:tcMar>
              <w:top w:w="0" w:type="dxa"/>
              <w:left w:w="108" w:type="dxa"/>
              <w:bottom w:w="0" w:type="dxa"/>
              <w:right w:w="108" w:type="dxa"/>
            </w:tcMar>
            <w:vAlign w:val="center"/>
            <w:hideMark/>
          </w:tcPr>
          <w:p w14:paraId="1E2C0F24" w14:textId="50D62096" w:rsidR="001969D4" w:rsidRDefault="0056206A">
            <w:pPr>
              <w:pStyle w:val="ITTTable1"/>
              <w:spacing w:before="0" w:after="0"/>
            </w:pPr>
            <w:r>
              <w:t xml:space="preserve">Deadline for </w:t>
            </w:r>
            <w:r w:rsidR="00A47DA2">
              <w:t>E</w:t>
            </w:r>
            <w:r w:rsidR="001969D4">
              <w:t>xpression</w:t>
            </w:r>
            <w:r>
              <w:t>s</w:t>
            </w:r>
            <w:r w:rsidR="001969D4">
              <w:t xml:space="preserve"> of </w:t>
            </w:r>
            <w:r w:rsidR="00A47DA2">
              <w:t>I</w:t>
            </w:r>
            <w:r w:rsidR="001969D4">
              <w:t>nterest</w:t>
            </w:r>
            <w:r w:rsidR="00A47DA2">
              <w:t xml:space="preserve"> (EOI)</w:t>
            </w:r>
          </w:p>
        </w:tc>
        <w:tc>
          <w:tcPr>
            <w:tcW w:w="2916" w:type="dxa"/>
            <w:tcMar>
              <w:top w:w="0" w:type="dxa"/>
              <w:left w:w="108" w:type="dxa"/>
              <w:bottom w:w="0" w:type="dxa"/>
              <w:right w:w="108" w:type="dxa"/>
            </w:tcMar>
            <w:vAlign w:val="center"/>
            <w:hideMark/>
          </w:tcPr>
          <w:p w14:paraId="0CCCB96B" w14:textId="77777777" w:rsidR="00A47DA2" w:rsidRDefault="00A47DA2">
            <w:pPr>
              <w:pStyle w:val="ITTTable1"/>
              <w:spacing w:before="0" w:after="0"/>
              <w:rPr>
                <w:iCs/>
              </w:rPr>
            </w:pPr>
            <w:r w:rsidRPr="00A47DA2">
              <w:rPr>
                <w:iCs/>
              </w:rPr>
              <w:t>17:00 (5:00pm) UK time</w:t>
            </w:r>
          </w:p>
          <w:p w14:paraId="1B4D8CE8" w14:textId="45F2C06C" w:rsidR="001969D4" w:rsidRDefault="001969D4">
            <w:pPr>
              <w:pStyle w:val="ITTTable1"/>
              <w:spacing w:before="0" w:after="0"/>
              <w:rPr>
                <w:highlight w:val="yellow"/>
              </w:rPr>
            </w:pPr>
            <w:r>
              <w:t>13 December 2021</w:t>
            </w:r>
          </w:p>
        </w:tc>
      </w:tr>
      <w:tr w:rsidR="00981BA0" w14:paraId="1DD88446" w14:textId="77777777" w:rsidTr="00687EA2">
        <w:tc>
          <w:tcPr>
            <w:tcW w:w="5380" w:type="dxa"/>
            <w:tcMar>
              <w:top w:w="0" w:type="dxa"/>
              <w:left w:w="108" w:type="dxa"/>
              <w:bottom w:w="0" w:type="dxa"/>
              <w:right w:w="108" w:type="dxa"/>
            </w:tcMar>
            <w:vAlign w:val="center"/>
            <w:hideMark/>
          </w:tcPr>
          <w:p w14:paraId="2BA46766" w14:textId="77777777" w:rsidR="001969D4" w:rsidRDefault="001969D4">
            <w:pPr>
              <w:pStyle w:val="ITTTable1"/>
              <w:spacing w:before="0" w:after="0"/>
            </w:pPr>
            <w:r>
              <w:rPr>
                <w:color w:val="000000"/>
                <w:lang w:eastAsia="en-GB"/>
              </w:rPr>
              <w:t>Deadline for bidder questions</w:t>
            </w:r>
          </w:p>
        </w:tc>
        <w:tc>
          <w:tcPr>
            <w:tcW w:w="2916" w:type="dxa"/>
            <w:tcMar>
              <w:top w:w="0" w:type="dxa"/>
              <w:left w:w="108" w:type="dxa"/>
              <w:bottom w:w="0" w:type="dxa"/>
              <w:right w:w="108" w:type="dxa"/>
            </w:tcMar>
            <w:vAlign w:val="center"/>
            <w:hideMark/>
          </w:tcPr>
          <w:p w14:paraId="02FB482B" w14:textId="77777777" w:rsidR="00A47DA2" w:rsidRDefault="00A47DA2" w:rsidP="00A47DA2">
            <w:pPr>
              <w:pStyle w:val="ITTTable1"/>
              <w:spacing w:before="0" w:after="0"/>
              <w:rPr>
                <w:iCs/>
              </w:rPr>
            </w:pPr>
            <w:r w:rsidRPr="00A47DA2">
              <w:rPr>
                <w:iCs/>
              </w:rPr>
              <w:t>17:00 (5:00pm) UK time</w:t>
            </w:r>
          </w:p>
          <w:p w14:paraId="5D1F8906" w14:textId="009F8699" w:rsidR="001969D4" w:rsidRDefault="001969D4">
            <w:pPr>
              <w:pStyle w:val="ITTTable1"/>
              <w:spacing w:before="0" w:after="0"/>
              <w:rPr>
                <w:highlight w:val="yellow"/>
              </w:rPr>
            </w:pPr>
            <w:r>
              <w:t>14 December 2021</w:t>
            </w:r>
          </w:p>
        </w:tc>
      </w:tr>
      <w:tr w:rsidR="00981BA0" w14:paraId="51779AAB" w14:textId="77777777" w:rsidTr="00687EA2">
        <w:tc>
          <w:tcPr>
            <w:tcW w:w="5380" w:type="dxa"/>
            <w:tcMar>
              <w:top w:w="0" w:type="dxa"/>
              <w:left w:w="108" w:type="dxa"/>
              <w:bottom w:w="0" w:type="dxa"/>
              <w:right w:w="108" w:type="dxa"/>
            </w:tcMar>
            <w:vAlign w:val="center"/>
            <w:hideMark/>
          </w:tcPr>
          <w:p w14:paraId="165723C9" w14:textId="77777777" w:rsidR="001969D4" w:rsidRDefault="001969D4">
            <w:pPr>
              <w:pStyle w:val="ITTTable1"/>
              <w:spacing w:before="0" w:after="0"/>
            </w:pPr>
            <w:r>
              <w:rPr>
                <w:color w:val="000000"/>
                <w:lang w:eastAsia="en-GB"/>
              </w:rPr>
              <w:t>NICE final response to questions deadline</w:t>
            </w:r>
          </w:p>
        </w:tc>
        <w:tc>
          <w:tcPr>
            <w:tcW w:w="2916" w:type="dxa"/>
            <w:tcMar>
              <w:top w:w="0" w:type="dxa"/>
              <w:left w:w="108" w:type="dxa"/>
              <w:bottom w:w="0" w:type="dxa"/>
              <w:right w:w="108" w:type="dxa"/>
            </w:tcMar>
            <w:vAlign w:val="center"/>
            <w:hideMark/>
          </w:tcPr>
          <w:p w14:paraId="5C66B035" w14:textId="77777777" w:rsidR="00A47DA2" w:rsidRDefault="00A47DA2" w:rsidP="00A47DA2">
            <w:pPr>
              <w:pStyle w:val="ITTTable1"/>
              <w:spacing w:before="0" w:after="0"/>
              <w:rPr>
                <w:iCs/>
              </w:rPr>
            </w:pPr>
            <w:r w:rsidRPr="00A47DA2">
              <w:rPr>
                <w:iCs/>
              </w:rPr>
              <w:t>17:00 (5:00pm) UK time</w:t>
            </w:r>
          </w:p>
          <w:p w14:paraId="28048BE5" w14:textId="7D0C5004" w:rsidR="001969D4" w:rsidRDefault="001969D4">
            <w:pPr>
              <w:pStyle w:val="ITTTable1"/>
              <w:spacing w:before="0" w:after="0"/>
              <w:rPr>
                <w:highlight w:val="yellow"/>
              </w:rPr>
            </w:pPr>
            <w:r>
              <w:t>16 December 2021</w:t>
            </w:r>
          </w:p>
        </w:tc>
      </w:tr>
      <w:tr w:rsidR="00981BA0" w14:paraId="4AD59430" w14:textId="77777777" w:rsidTr="00687EA2">
        <w:tc>
          <w:tcPr>
            <w:tcW w:w="5380" w:type="dxa"/>
            <w:tcMar>
              <w:top w:w="0" w:type="dxa"/>
              <w:left w:w="108" w:type="dxa"/>
              <w:bottom w:w="0" w:type="dxa"/>
              <w:right w:w="108" w:type="dxa"/>
            </w:tcMar>
            <w:vAlign w:val="center"/>
            <w:hideMark/>
          </w:tcPr>
          <w:p w14:paraId="74758116" w14:textId="77777777" w:rsidR="001969D4" w:rsidRDefault="001969D4">
            <w:pPr>
              <w:pStyle w:val="ITTTable1"/>
              <w:spacing w:before="0" w:after="0"/>
              <w:rPr>
                <w:b/>
                <w:bCs/>
              </w:rPr>
            </w:pPr>
            <w:r>
              <w:rPr>
                <w:b/>
                <w:bCs/>
              </w:rPr>
              <w:t>Tender Responses</w:t>
            </w:r>
          </w:p>
        </w:tc>
        <w:tc>
          <w:tcPr>
            <w:tcW w:w="2916" w:type="dxa"/>
            <w:tcMar>
              <w:top w:w="0" w:type="dxa"/>
              <w:left w:w="108" w:type="dxa"/>
              <w:bottom w:w="0" w:type="dxa"/>
              <w:right w:w="108" w:type="dxa"/>
            </w:tcMar>
            <w:vAlign w:val="center"/>
            <w:hideMark/>
          </w:tcPr>
          <w:p w14:paraId="52ED80DD" w14:textId="3DE4A1F5" w:rsidR="00A47DA2" w:rsidRDefault="001969D4">
            <w:pPr>
              <w:pStyle w:val="ITTTable1"/>
              <w:spacing w:before="0" w:after="0"/>
              <w:rPr>
                <w:b/>
                <w:bCs/>
              </w:rPr>
            </w:pPr>
            <w:r>
              <w:rPr>
                <w:b/>
                <w:bCs/>
              </w:rPr>
              <w:t>12</w:t>
            </w:r>
            <w:r w:rsidR="00A47DA2">
              <w:rPr>
                <w:b/>
                <w:bCs/>
              </w:rPr>
              <w:t>:00 (12:00pm) UK time</w:t>
            </w:r>
          </w:p>
          <w:p w14:paraId="5AE62991" w14:textId="161C336C" w:rsidR="001969D4" w:rsidRDefault="001969D4">
            <w:pPr>
              <w:pStyle w:val="ITTTable1"/>
              <w:spacing w:before="0" w:after="0"/>
              <w:rPr>
                <w:b/>
                <w:bCs/>
                <w:highlight w:val="yellow"/>
              </w:rPr>
            </w:pPr>
            <w:r>
              <w:rPr>
                <w:b/>
                <w:bCs/>
              </w:rPr>
              <w:t>17 December 2021</w:t>
            </w:r>
          </w:p>
        </w:tc>
      </w:tr>
      <w:tr w:rsidR="00981BA0" w14:paraId="01334371" w14:textId="77777777" w:rsidTr="00687EA2">
        <w:tc>
          <w:tcPr>
            <w:tcW w:w="5380" w:type="dxa"/>
            <w:tcMar>
              <w:top w:w="0" w:type="dxa"/>
              <w:left w:w="108" w:type="dxa"/>
              <w:bottom w:w="0" w:type="dxa"/>
              <w:right w:w="108" w:type="dxa"/>
            </w:tcMar>
            <w:vAlign w:val="center"/>
            <w:hideMark/>
          </w:tcPr>
          <w:p w14:paraId="7EA2E095" w14:textId="77777777" w:rsidR="001969D4" w:rsidRDefault="001969D4">
            <w:pPr>
              <w:pStyle w:val="ITTTable1"/>
              <w:spacing w:before="0" w:after="0"/>
            </w:pPr>
            <w:r>
              <w:t>Tender Evaluation</w:t>
            </w:r>
          </w:p>
        </w:tc>
        <w:tc>
          <w:tcPr>
            <w:tcW w:w="2916" w:type="dxa"/>
            <w:tcMar>
              <w:top w:w="0" w:type="dxa"/>
              <w:left w:w="108" w:type="dxa"/>
              <w:bottom w:w="0" w:type="dxa"/>
              <w:right w:w="108" w:type="dxa"/>
            </w:tcMar>
            <w:vAlign w:val="center"/>
            <w:hideMark/>
          </w:tcPr>
          <w:p w14:paraId="498EAA97" w14:textId="5CC9A813" w:rsidR="001969D4" w:rsidRDefault="00981BA0">
            <w:pPr>
              <w:pStyle w:val="ITTTable1"/>
              <w:spacing w:before="0" w:after="0"/>
              <w:rPr>
                <w:highlight w:val="yellow"/>
              </w:rPr>
            </w:pPr>
            <w:r>
              <w:t>20 December 2021</w:t>
            </w:r>
          </w:p>
        </w:tc>
      </w:tr>
      <w:tr w:rsidR="00981BA0" w14:paraId="6B22B8D3" w14:textId="77777777" w:rsidTr="00687EA2">
        <w:tc>
          <w:tcPr>
            <w:tcW w:w="5380" w:type="dxa"/>
            <w:tcMar>
              <w:top w:w="0" w:type="dxa"/>
              <w:left w:w="108" w:type="dxa"/>
              <w:bottom w:w="0" w:type="dxa"/>
              <w:right w:w="108" w:type="dxa"/>
            </w:tcMar>
            <w:vAlign w:val="center"/>
            <w:hideMark/>
          </w:tcPr>
          <w:p w14:paraId="26AEFEB3" w14:textId="137D5396" w:rsidR="001969D4" w:rsidRDefault="001969D4">
            <w:pPr>
              <w:pStyle w:val="ITTTable1"/>
              <w:spacing w:before="0" w:after="0"/>
            </w:pPr>
            <w:r>
              <w:t xml:space="preserve">Notify shortlisted Suppliers of </w:t>
            </w:r>
            <w:r w:rsidR="00981BA0">
              <w:t>pitch meeting</w:t>
            </w:r>
          </w:p>
        </w:tc>
        <w:tc>
          <w:tcPr>
            <w:tcW w:w="2916" w:type="dxa"/>
            <w:tcMar>
              <w:top w:w="0" w:type="dxa"/>
              <w:left w:w="108" w:type="dxa"/>
              <w:bottom w:w="0" w:type="dxa"/>
              <w:right w:w="108" w:type="dxa"/>
            </w:tcMar>
            <w:vAlign w:val="center"/>
            <w:hideMark/>
          </w:tcPr>
          <w:p w14:paraId="226DD8CB" w14:textId="5676F6DB" w:rsidR="001969D4" w:rsidRDefault="00981BA0">
            <w:pPr>
              <w:pStyle w:val="ITTTable1"/>
              <w:spacing w:before="0" w:after="0"/>
              <w:rPr>
                <w:highlight w:val="yellow"/>
              </w:rPr>
            </w:pPr>
            <w:r>
              <w:t>21</w:t>
            </w:r>
            <w:r w:rsidR="001969D4">
              <w:t xml:space="preserve"> </w:t>
            </w:r>
            <w:r>
              <w:t xml:space="preserve">December </w:t>
            </w:r>
            <w:r w:rsidR="001969D4">
              <w:t>202</w:t>
            </w:r>
            <w:r>
              <w:t>1</w:t>
            </w:r>
          </w:p>
        </w:tc>
      </w:tr>
      <w:tr w:rsidR="00981BA0" w14:paraId="4B308A76" w14:textId="77777777" w:rsidTr="00687EA2">
        <w:tc>
          <w:tcPr>
            <w:tcW w:w="5380" w:type="dxa"/>
            <w:tcMar>
              <w:top w:w="0" w:type="dxa"/>
              <w:left w:w="108" w:type="dxa"/>
              <w:bottom w:w="0" w:type="dxa"/>
              <w:right w:w="108" w:type="dxa"/>
            </w:tcMar>
            <w:vAlign w:val="center"/>
            <w:hideMark/>
          </w:tcPr>
          <w:p w14:paraId="2E196D61" w14:textId="10C59975" w:rsidR="001969D4" w:rsidRDefault="00981BA0">
            <w:pPr>
              <w:pStyle w:val="ITTTable1"/>
              <w:spacing w:before="0" w:after="0"/>
            </w:pPr>
            <w:r>
              <w:t>Pitch meetings</w:t>
            </w:r>
          </w:p>
        </w:tc>
        <w:tc>
          <w:tcPr>
            <w:tcW w:w="2916" w:type="dxa"/>
            <w:tcMar>
              <w:top w:w="0" w:type="dxa"/>
              <w:left w:w="108" w:type="dxa"/>
              <w:bottom w:w="0" w:type="dxa"/>
              <w:right w:w="108" w:type="dxa"/>
            </w:tcMar>
            <w:vAlign w:val="center"/>
            <w:hideMark/>
          </w:tcPr>
          <w:p w14:paraId="2085E1B4" w14:textId="50195C7E" w:rsidR="001969D4" w:rsidRDefault="00981BA0">
            <w:pPr>
              <w:pStyle w:val="ITTTable1"/>
              <w:spacing w:before="0" w:after="0"/>
              <w:rPr>
                <w:highlight w:val="yellow"/>
              </w:rPr>
            </w:pPr>
            <w:r>
              <w:t>11 January 2022</w:t>
            </w:r>
          </w:p>
        </w:tc>
      </w:tr>
      <w:tr w:rsidR="00981BA0" w14:paraId="657B0523" w14:textId="77777777" w:rsidTr="00687EA2">
        <w:tc>
          <w:tcPr>
            <w:tcW w:w="5380" w:type="dxa"/>
            <w:tcMar>
              <w:top w:w="0" w:type="dxa"/>
              <w:left w:w="108" w:type="dxa"/>
              <w:bottom w:w="0" w:type="dxa"/>
              <w:right w:w="108" w:type="dxa"/>
            </w:tcMar>
            <w:vAlign w:val="center"/>
            <w:hideMark/>
          </w:tcPr>
          <w:p w14:paraId="203CA311" w14:textId="77777777" w:rsidR="001969D4" w:rsidRDefault="001969D4">
            <w:pPr>
              <w:pStyle w:val="ITTTable1"/>
              <w:spacing w:before="0" w:after="0"/>
            </w:pPr>
            <w:r>
              <w:t>Preferred Bidder Notice and Losing Suppliers Debriefed</w:t>
            </w:r>
          </w:p>
        </w:tc>
        <w:tc>
          <w:tcPr>
            <w:tcW w:w="2916" w:type="dxa"/>
            <w:tcMar>
              <w:top w:w="0" w:type="dxa"/>
              <w:left w:w="108" w:type="dxa"/>
              <w:bottom w:w="0" w:type="dxa"/>
              <w:right w:w="108" w:type="dxa"/>
            </w:tcMar>
            <w:vAlign w:val="center"/>
            <w:hideMark/>
          </w:tcPr>
          <w:p w14:paraId="5148809E" w14:textId="5DB5CD67" w:rsidR="001969D4" w:rsidRDefault="00981BA0">
            <w:pPr>
              <w:pStyle w:val="ITTTable1"/>
              <w:spacing w:before="0" w:after="0"/>
              <w:rPr>
                <w:highlight w:val="yellow"/>
              </w:rPr>
            </w:pPr>
            <w:r>
              <w:t xml:space="preserve">12 January </w:t>
            </w:r>
            <w:r w:rsidR="001969D4">
              <w:t>2022</w:t>
            </w:r>
          </w:p>
        </w:tc>
      </w:tr>
      <w:tr w:rsidR="00981BA0" w14:paraId="662A421D" w14:textId="77777777" w:rsidTr="00687EA2">
        <w:tc>
          <w:tcPr>
            <w:tcW w:w="5380" w:type="dxa"/>
            <w:tcMar>
              <w:top w:w="0" w:type="dxa"/>
              <w:left w:w="108" w:type="dxa"/>
              <w:bottom w:w="0" w:type="dxa"/>
              <w:right w:w="108" w:type="dxa"/>
            </w:tcMar>
            <w:vAlign w:val="center"/>
            <w:hideMark/>
          </w:tcPr>
          <w:p w14:paraId="3B810474" w14:textId="77777777" w:rsidR="001969D4" w:rsidRDefault="001969D4">
            <w:pPr>
              <w:pStyle w:val="ITTTable1"/>
              <w:spacing w:before="0" w:after="0"/>
            </w:pPr>
            <w:r>
              <w:t>Alcatel Period (10 days)</w:t>
            </w:r>
          </w:p>
        </w:tc>
        <w:tc>
          <w:tcPr>
            <w:tcW w:w="2916" w:type="dxa"/>
            <w:tcMar>
              <w:top w:w="0" w:type="dxa"/>
              <w:left w:w="108" w:type="dxa"/>
              <w:bottom w:w="0" w:type="dxa"/>
              <w:right w:w="108" w:type="dxa"/>
            </w:tcMar>
            <w:vAlign w:val="center"/>
            <w:hideMark/>
          </w:tcPr>
          <w:p w14:paraId="5F94AFD4" w14:textId="41E554E3" w:rsidR="001969D4" w:rsidRDefault="00981BA0">
            <w:pPr>
              <w:pStyle w:val="ITTTable1"/>
              <w:spacing w:before="0" w:after="0"/>
              <w:rPr>
                <w:highlight w:val="yellow"/>
              </w:rPr>
            </w:pPr>
            <w:r>
              <w:t>13</w:t>
            </w:r>
            <w:r w:rsidR="001969D4">
              <w:t xml:space="preserve"> – </w:t>
            </w:r>
            <w:r>
              <w:t>23</w:t>
            </w:r>
            <w:r w:rsidR="001969D4">
              <w:t xml:space="preserve"> </w:t>
            </w:r>
            <w:r>
              <w:t xml:space="preserve">January </w:t>
            </w:r>
            <w:r w:rsidR="001969D4">
              <w:t>2022</w:t>
            </w:r>
          </w:p>
        </w:tc>
      </w:tr>
      <w:tr w:rsidR="00981BA0" w14:paraId="73244906" w14:textId="77777777" w:rsidTr="00687EA2">
        <w:tc>
          <w:tcPr>
            <w:tcW w:w="5380" w:type="dxa"/>
            <w:tcMar>
              <w:top w:w="0" w:type="dxa"/>
              <w:left w:w="108" w:type="dxa"/>
              <w:bottom w:w="0" w:type="dxa"/>
              <w:right w:w="108" w:type="dxa"/>
            </w:tcMar>
            <w:vAlign w:val="center"/>
            <w:hideMark/>
          </w:tcPr>
          <w:p w14:paraId="7E37342A" w14:textId="77777777" w:rsidR="001969D4" w:rsidRDefault="001969D4">
            <w:pPr>
              <w:pStyle w:val="ITTTable1"/>
              <w:spacing w:before="0" w:after="0"/>
            </w:pPr>
            <w:r>
              <w:t>Contract Award</w:t>
            </w:r>
          </w:p>
        </w:tc>
        <w:tc>
          <w:tcPr>
            <w:tcW w:w="2916" w:type="dxa"/>
            <w:tcMar>
              <w:top w:w="0" w:type="dxa"/>
              <w:left w:w="108" w:type="dxa"/>
              <w:bottom w:w="0" w:type="dxa"/>
              <w:right w:w="108" w:type="dxa"/>
            </w:tcMar>
            <w:vAlign w:val="center"/>
          </w:tcPr>
          <w:p w14:paraId="26D92319" w14:textId="224EC07D" w:rsidR="001969D4" w:rsidRPr="00981BA0" w:rsidRDefault="00981BA0">
            <w:pPr>
              <w:pStyle w:val="ITTTable1"/>
              <w:spacing w:before="0" w:after="0"/>
            </w:pPr>
            <w:r w:rsidRPr="00981BA0">
              <w:t>24 January</w:t>
            </w:r>
            <w:r>
              <w:t xml:space="preserve"> 2022</w:t>
            </w:r>
          </w:p>
        </w:tc>
      </w:tr>
      <w:tr w:rsidR="00981BA0" w14:paraId="3470184C" w14:textId="77777777" w:rsidTr="00687EA2">
        <w:tc>
          <w:tcPr>
            <w:tcW w:w="5380" w:type="dxa"/>
            <w:tcMar>
              <w:top w:w="0" w:type="dxa"/>
              <w:left w:w="108" w:type="dxa"/>
              <w:bottom w:w="0" w:type="dxa"/>
              <w:right w:w="108" w:type="dxa"/>
            </w:tcMar>
            <w:vAlign w:val="center"/>
            <w:hideMark/>
          </w:tcPr>
          <w:p w14:paraId="52126E4E" w14:textId="77777777" w:rsidR="001969D4" w:rsidRDefault="001969D4">
            <w:pPr>
              <w:pStyle w:val="ITTTable1"/>
              <w:spacing w:before="0" w:after="0"/>
            </w:pPr>
            <w:r>
              <w:t>Contract drafting and signing</w:t>
            </w:r>
          </w:p>
        </w:tc>
        <w:tc>
          <w:tcPr>
            <w:tcW w:w="2916" w:type="dxa"/>
            <w:tcMar>
              <w:top w:w="0" w:type="dxa"/>
              <w:left w:w="108" w:type="dxa"/>
              <w:bottom w:w="0" w:type="dxa"/>
              <w:right w:w="108" w:type="dxa"/>
            </w:tcMar>
            <w:vAlign w:val="center"/>
          </w:tcPr>
          <w:p w14:paraId="281E7B62" w14:textId="04679775" w:rsidR="001969D4" w:rsidRPr="00981BA0" w:rsidRDefault="00223193">
            <w:pPr>
              <w:pStyle w:val="ITTTable1"/>
              <w:spacing w:before="0" w:after="0"/>
            </w:pPr>
            <w:r>
              <w:t xml:space="preserve">28 January 2022 </w:t>
            </w:r>
          </w:p>
        </w:tc>
      </w:tr>
      <w:tr w:rsidR="00981BA0" w14:paraId="52B736D2" w14:textId="77777777" w:rsidTr="00687EA2">
        <w:tc>
          <w:tcPr>
            <w:tcW w:w="5380" w:type="dxa"/>
            <w:tcMar>
              <w:top w:w="0" w:type="dxa"/>
              <w:left w:w="108" w:type="dxa"/>
              <w:bottom w:w="0" w:type="dxa"/>
              <w:right w:w="108" w:type="dxa"/>
            </w:tcMar>
            <w:vAlign w:val="center"/>
            <w:hideMark/>
          </w:tcPr>
          <w:p w14:paraId="4B60F034" w14:textId="77777777" w:rsidR="001969D4" w:rsidRDefault="001969D4">
            <w:pPr>
              <w:pStyle w:val="ITTTable1"/>
              <w:spacing w:before="0" w:after="0"/>
            </w:pPr>
            <w:r>
              <w:t>Contract Commences</w:t>
            </w:r>
          </w:p>
        </w:tc>
        <w:tc>
          <w:tcPr>
            <w:tcW w:w="2916" w:type="dxa"/>
            <w:tcMar>
              <w:top w:w="0" w:type="dxa"/>
              <w:left w:w="108" w:type="dxa"/>
              <w:bottom w:w="0" w:type="dxa"/>
              <w:right w:w="108" w:type="dxa"/>
            </w:tcMar>
            <w:vAlign w:val="center"/>
          </w:tcPr>
          <w:p w14:paraId="60EBD780" w14:textId="016D11B1" w:rsidR="001969D4" w:rsidRPr="00981BA0" w:rsidRDefault="00223193">
            <w:pPr>
              <w:pStyle w:val="ITTTable1"/>
              <w:spacing w:before="0" w:after="0"/>
            </w:pPr>
            <w:r>
              <w:t>31 January 2022</w:t>
            </w:r>
          </w:p>
        </w:tc>
      </w:tr>
    </w:tbl>
    <w:p w14:paraId="018A36DA" w14:textId="77777777" w:rsidR="001969D4" w:rsidRDefault="001969D4" w:rsidP="00BF290F">
      <w:pPr>
        <w:rPr>
          <w:rFonts w:ascii="Arial" w:hAnsi="Arial" w:cs="Arial"/>
          <w:bCs/>
          <w:sz w:val="22"/>
          <w:szCs w:val="22"/>
        </w:rPr>
      </w:pPr>
    </w:p>
    <w:p w14:paraId="553FCDC0" w14:textId="77777777" w:rsidR="002E749F" w:rsidRPr="00917153" w:rsidRDefault="002E749F" w:rsidP="00BF015D">
      <w:pPr>
        <w:pStyle w:val="ITTHeading1"/>
        <w:numPr>
          <w:ilvl w:val="0"/>
          <w:numId w:val="6"/>
        </w:numPr>
        <w:tabs>
          <w:tab w:val="left" w:pos="1134"/>
        </w:tabs>
        <w:ind w:left="1134" w:hanging="1134"/>
      </w:pPr>
      <w:r w:rsidRPr="00917153">
        <w:t>Selection criteria</w:t>
      </w:r>
    </w:p>
    <w:p w14:paraId="27637B74" w14:textId="29083704" w:rsidR="002E749F" w:rsidRDefault="008311CA" w:rsidP="002E749F">
      <w:pPr>
        <w:rPr>
          <w:rFonts w:ascii="Arial" w:hAnsi="Arial" w:cs="Arial"/>
          <w:sz w:val="22"/>
          <w:szCs w:val="22"/>
          <w:lang w:val="en-US"/>
        </w:rPr>
      </w:pPr>
      <w:r>
        <w:rPr>
          <w:rFonts w:ascii="Arial" w:hAnsi="Arial" w:cs="Arial"/>
          <w:sz w:val="22"/>
          <w:szCs w:val="22"/>
          <w:lang w:val="en-US"/>
        </w:rPr>
        <w:t>Written a</w:t>
      </w:r>
      <w:r w:rsidR="00BF290F">
        <w:rPr>
          <w:rFonts w:ascii="Arial" w:hAnsi="Arial" w:cs="Arial"/>
          <w:sz w:val="22"/>
          <w:szCs w:val="22"/>
          <w:lang w:val="en-US"/>
        </w:rPr>
        <w:t>pplications</w:t>
      </w:r>
      <w:r w:rsidR="002E749F" w:rsidRPr="00961B59">
        <w:rPr>
          <w:rFonts w:ascii="Arial" w:hAnsi="Arial" w:cs="Arial"/>
          <w:sz w:val="22"/>
          <w:szCs w:val="22"/>
          <w:lang w:val="en-US"/>
        </w:rPr>
        <w:t xml:space="preserve"> will be assessed </w:t>
      </w:r>
      <w:proofErr w:type="gramStart"/>
      <w:r w:rsidR="002E749F" w:rsidRPr="00961B59">
        <w:rPr>
          <w:rFonts w:ascii="Arial" w:hAnsi="Arial" w:cs="Arial"/>
          <w:sz w:val="22"/>
          <w:szCs w:val="22"/>
          <w:lang w:val="en-US"/>
        </w:rPr>
        <w:t>on the basis of</w:t>
      </w:r>
      <w:proofErr w:type="gramEnd"/>
      <w:r w:rsidR="002E749F" w:rsidRPr="00961B59">
        <w:rPr>
          <w:rFonts w:ascii="Arial" w:hAnsi="Arial" w:cs="Arial"/>
          <w:sz w:val="22"/>
          <w:szCs w:val="22"/>
          <w:lang w:val="en-US"/>
        </w:rPr>
        <w:t xml:space="preserve"> the following criteria</w:t>
      </w:r>
      <w:r>
        <w:rPr>
          <w:rFonts w:ascii="Arial" w:hAnsi="Arial" w:cs="Arial"/>
          <w:sz w:val="22"/>
          <w:szCs w:val="22"/>
          <w:lang w:val="en-US"/>
        </w:rPr>
        <w:t>:</w:t>
      </w:r>
    </w:p>
    <w:p w14:paraId="069732E7" w14:textId="77777777" w:rsidR="007A4906" w:rsidRPr="00481BA6" w:rsidRDefault="007A4906" w:rsidP="005E37CB">
      <w:pPr>
        <w:pStyle w:val="ITTheading2"/>
        <w:numPr>
          <w:ilvl w:val="0"/>
          <w:numId w:val="0"/>
        </w:numPr>
      </w:pPr>
      <w:bookmarkStart w:id="3" w:name="_Toc495066386"/>
      <w:r w:rsidRPr="00481BA6">
        <w:t>Cost Evaluation</w:t>
      </w:r>
      <w:bookmarkEnd w:id="3"/>
    </w:p>
    <w:p w14:paraId="71887DB7" w14:textId="77777777" w:rsidR="007A4906" w:rsidRPr="00481BA6" w:rsidRDefault="007A4906" w:rsidP="005E37CB">
      <w:pPr>
        <w:pStyle w:val="ITTBodyLevel2"/>
        <w:numPr>
          <w:ilvl w:val="0"/>
          <w:numId w:val="0"/>
        </w:numPr>
        <w:ind w:left="1134" w:hanging="1134"/>
      </w:pPr>
      <w:r w:rsidRPr="00481BA6">
        <w:t>The cost will be evaluated using the following formula:</w:t>
      </w:r>
    </w:p>
    <w:p w14:paraId="1C4BBF5B" w14:textId="77777777" w:rsidR="007A4906" w:rsidRDefault="007A4906" w:rsidP="005E37CB">
      <w:pPr>
        <w:ind w:left="1134" w:hanging="1134"/>
        <w:rPr>
          <w:rFonts w:ascii="Arial" w:hAnsi="Arial" w:cs="Arial"/>
        </w:rPr>
      </w:pPr>
      <w:r w:rsidRPr="008F32D6">
        <w:rPr>
          <w:rFonts w:ascii="Arial" w:hAnsi="Arial" w:cs="Arial"/>
        </w:rPr>
        <w:t xml:space="preserve">Lowest Price / Suppliers Price </w:t>
      </w:r>
      <w:r w:rsidRPr="00E54822">
        <w:rPr>
          <w:rFonts w:ascii="Arial" w:hAnsi="Arial" w:cs="Arial"/>
        </w:rPr>
        <w:t>X 50</w:t>
      </w:r>
      <w:r w:rsidRPr="008F32D6">
        <w:rPr>
          <w:rFonts w:ascii="Arial" w:hAnsi="Arial" w:cs="Arial"/>
        </w:rPr>
        <w:t xml:space="preserve"> (the weighting)</w:t>
      </w:r>
    </w:p>
    <w:p w14:paraId="2E83E6A3" w14:textId="77777777" w:rsidR="002E749F" w:rsidRPr="00961B59" w:rsidRDefault="002E749F" w:rsidP="002E749F">
      <w:pPr>
        <w:ind w:left="644"/>
        <w:rPr>
          <w:rFonts w:ascii="Arial" w:hAnsi="Arial" w:cs="Arial"/>
          <w:color w:val="000000" w:themeColor="text1"/>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58"/>
        <w:gridCol w:w="1743"/>
      </w:tblGrid>
      <w:tr w:rsidR="002E749F" w:rsidRPr="00961B59" w14:paraId="7FEBBEBD" w14:textId="77777777" w:rsidTr="00687EA2">
        <w:trPr>
          <w:trHeight w:val="411"/>
        </w:trPr>
        <w:tc>
          <w:tcPr>
            <w:tcW w:w="6558" w:type="dxa"/>
          </w:tcPr>
          <w:p w14:paraId="1533B85C" w14:textId="3A1C9193" w:rsidR="002E749F" w:rsidRPr="00961B59" w:rsidRDefault="002E749F" w:rsidP="00CF0A4F">
            <w:pPr>
              <w:rPr>
                <w:rFonts w:ascii="Arial" w:hAnsi="Arial" w:cs="Arial"/>
                <w:color w:val="000000" w:themeColor="text1"/>
                <w:sz w:val="22"/>
                <w:szCs w:val="22"/>
              </w:rPr>
            </w:pPr>
            <w:r w:rsidRPr="00961B59">
              <w:rPr>
                <w:rFonts w:ascii="Arial" w:eastAsia="Calibri" w:hAnsi="Arial" w:cs="Arial"/>
                <w:b/>
                <w:sz w:val="22"/>
                <w:szCs w:val="22"/>
              </w:rPr>
              <w:t xml:space="preserve">Criteria </w:t>
            </w:r>
          </w:p>
        </w:tc>
        <w:tc>
          <w:tcPr>
            <w:tcW w:w="1743" w:type="dxa"/>
            <w:shd w:val="clear" w:color="auto" w:fill="auto"/>
          </w:tcPr>
          <w:p w14:paraId="7C345D49" w14:textId="77777777" w:rsidR="002E749F" w:rsidRPr="00961B59" w:rsidRDefault="002E749F" w:rsidP="00CF0A4F">
            <w:pPr>
              <w:jc w:val="center"/>
              <w:rPr>
                <w:rFonts w:ascii="Arial" w:eastAsia="Calibri" w:hAnsi="Arial" w:cs="Arial"/>
                <w:b/>
                <w:sz w:val="22"/>
                <w:szCs w:val="22"/>
              </w:rPr>
            </w:pPr>
            <w:r w:rsidRPr="00961B59">
              <w:rPr>
                <w:rFonts w:ascii="Arial" w:eastAsia="Calibri" w:hAnsi="Arial" w:cs="Arial"/>
                <w:b/>
                <w:sz w:val="22"/>
                <w:szCs w:val="22"/>
              </w:rPr>
              <w:t>Weighting</w:t>
            </w:r>
          </w:p>
        </w:tc>
      </w:tr>
      <w:tr w:rsidR="002E749F" w:rsidRPr="00961B59" w14:paraId="77E41573" w14:textId="77777777" w:rsidTr="00687EA2">
        <w:trPr>
          <w:trHeight w:val="423"/>
        </w:trPr>
        <w:tc>
          <w:tcPr>
            <w:tcW w:w="6558" w:type="dxa"/>
          </w:tcPr>
          <w:p w14:paraId="1201575E" w14:textId="1A5BA0AD" w:rsidR="002E749F" w:rsidRPr="00961B59" w:rsidRDefault="002E749F" w:rsidP="00CF0A4F">
            <w:pPr>
              <w:rPr>
                <w:rFonts w:ascii="Arial" w:eastAsia="Calibri" w:hAnsi="Arial" w:cs="Arial"/>
                <w:bCs/>
                <w:sz w:val="22"/>
                <w:szCs w:val="22"/>
              </w:rPr>
            </w:pPr>
            <w:r w:rsidRPr="00961B59">
              <w:rPr>
                <w:rFonts w:ascii="Arial" w:eastAsia="Calibri" w:hAnsi="Arial" w:cs="Arial"/>
                <w:bCs/>
                <w:sz w:val="22"/>
                <w:szCs w:val="22"/>
              </w:rPr>
              <w:t xml:space="preserve">Experience of providing similar services </w:t>
            </w:r>
            <w:r>
              <w:rPr>
                <w:rFonts w:ascii="Arial" w:eastAsia="Calibri" w:hAnsi="Arial" w:cs="Arial"/>
                <w:bCs/>
                <w:sz w:val="22"/>
                <w:szCs w:val="22"/>
              </w:rPr>
              <w:t xml:space="preserve">effectively </w:t>
            </w:r>
            <w:r w:rsidRPr="00961B59">
              <w:rPr>
                <w:rFonts w:ascii="Arial" w:eastAsia="Calibri" w:hAnsi="Arial" w:cs="Arial"/>
                <w:bCs/>
                <w:sz w:val="22"/>
                <w:szCs w:val="22"/>
              </w:rPr>
              <w:t>for other clients</w:t>
            </w:r>
            <w:r>
              <w:rPr>
                <w:rFonts w:ascii="Arial" w:eastAsia="Calibri" w:hAnsi="Arial" w:cs="Arial"/>
                <w:bCs/>
                <w:sz w:val="22"/>
                <w:szCs w:val="22"/>
              </w:rPr>
              <w:t xml:space="preserve"> (including quality of</w:t>
            </w:r>
            <w:r w:rsidR="00C6483A">
              <w:rPr>
                <w:rFonts w:ascii="Arial" w:eastAsia="Calibri" w:hAnsi="Arial" w:cs="Arial"/>
                <w:bCs/>
                <w:sz w:val="22"/>
                <w:szCs w:val="22"/>
              </w:rPr>
              <w:t xml:space="preserve"> case studies</w:t>
            </w:r>
            <w:r>
              <w:rPr>
                <w:rFonts w:ascii="Arial" w:eastAsia="Calibri" w:hAnsi="Arial" w:cs="Arial"/>
                <w:bCs/>
                <w:sz w:val="22"/>
                <w:szCs w:val="22"/>
              </w:rPr>
              <w:t xml:space="preserve">) </w:t>
            </w:r>
          </w:p>
        </w:tc>
        <w:tc>
          <w:tcPr>
            <w:tcW w:w="1743" w:type="dxa"/>
            <w:shd w:val="clear" w:color="auto" w:fill="auto"/>
          </w:tcPr>
          <w:p w14:paraId="58816A9E" w14:textId="0A039B15" w:rsidR="002E749F" w:rsidRPr="00961B59" w:rsidRDefault="008311CA" w:rsidP="00CF0A4F">
            <w:pPr>
              <w:jc w:val="center"/>
              <w:rPr>
                <w:rFonts w:ascii="Arial" w:eastAsia="Calibri" w:hAnsi="Arial" w:cs="Arial"/>
                <w:bCs/>
                <w:sz w:val="22"/>
                <w:szCs w:val="22"/>
              </w:rPr>
            </w:pPr>
            <w:r>
              <w:rPr>
                <w:rFonts w:ascii="Arial" w:eastAsia="Calibri" w:hAnsi="Arial" w:cs="Arial"/>
                <w:bCs/>
                <w:sz w:val="22"/>
                <w:szCs w:val="22"/>
              </w:rPr>
              <w:t>25</w:t>
            </w:r>
            <w:r w:rsidR="002E749F" w:rsidRPr="00961B59">
              <w:rPr>
                <w:rFonts w:ascii="Arial" w:eastAsia="Calibri" w:hAnsi="Arial" w:cs="Arial"/>
                <w:bCs/>
                <w:sz w:val="22"/>
                <w:szCs w:val="22"/>
              </w:rPr>
              <w:t>%</w:t>
            </w:r>
          </w:p>
        </w:tc>
      </w:tr>
      <w:tr w:rsidR="002E749F" w:rsidRPr="00961B59" w14:paraId="67BA02B6" w14:textId="77777777" w:rsidTr="00687EA2">
        <w:trPr>
          <w:trHeight w:val="423"/>
        </w:trPr>
        <w:tc>
          <w:tcPr>
            <w:tcW w:w="6558" w:type="dxa"/>
          </w:tcPr>
          <w:p w14:paraId="0417C5C2" w14:textId="77777777" w:rsidR="002E749F" w:rsidRPr="00961B59" w:rsidRDefault="002E749F" w:rsidP="00CF0A4F">
            <w:pPr>
              <w:rPr>
                <w:rFonts w:ascii="Arial" w:eastAsia="Calibri" w:hAnsi="Arial" w:cs="Arial"/>
                <w:bCs/>
                <w:sz w:val="22"/>
                <w:szCs w:val="22"/>
              </w:rPr>
            </w:pPr>
            <w:r>
              <w:rPr>
                <w:rFonts w:ascii="Arial" w:eastAsia="Calibri" w:hAnsi="Arial" w:cs="Arial"/>
                <w:bCs/>
                <w:sz w:val="22"/>
                <w:szCs w:val="22"/>
              </w:rPr>
              <w:t>Proven experience of working effectively with public sector/health sector clients</w:t>
            </w:r>
          </w:p>
        </w:tc>
        <w:tc>
          <w:tcPr>
            <w:tcW w:w="1743" w:type="dxa"/>
            <w:shd w:val="clear" w:color="auto" w:fill="auto"/>
          </w:tcPr>
          <w:p w14:paraId="1F0A4306" w14:textId="3030505E" w:rsidR="002E749F" w:rsidDel="00EE241D" w:rsidRDefault="00C6483A" w:rsidP="00CF0A4F">
            <w:pPr>
              <w:jc w:val="center"/>
              <w:rPr>
                <w:rFonts w:ascii="Arial" w:eastAsia="Calibri" w:hAnsi="Arial" w:cs="Arial"/>
                <w:bCs/>
                <w:sz w:val="22"/>
                <w:szCs w:val="22"/>
              </w:rPr>
            </w:pPr>
            <w:r>
              <w:rPr>
                <w:rFonts w:ascii="Arial" w:eastAsia="Calibri" w:hAnsi="Arial" w:cs="Arial"/>
                <w:bCs/>
                <w:sz w:val="22"/>
                <w:szCs w:val="22"/>
              </w:rPr>
              <w:t>1</w:t>
            </w:r>
            <w:r w:rsidR="008311CA">
              <w:rPr>
                <w:rFonts w:ascii="Arial" w:eastAsia="Calibri" w:hAnsi="Arial" w:cs="Arial"/>
                <w:bCs/>
                <w:sz w:val="22"/>
                <w:szCs w:val="22"/>
              </w:rPr>
              <w:t>5</w:t>
            </w:r>
            <w:r w:rsidR="002E749F">
              <w:rPr>
                <w:rFonts w:ascii="Arial" w:eastAsia="Calibri" w:hAnsi="Arial" w:cs="Arial"/>
                <w:bCs/>
                <w:sz w:val="22"/>
                <w:szCs w:val="22"/>
              </w:rPr>
              <w:t>%</w:t>
            </w:r>
          </w:p>
        </w:tc>
      </w:tr>
      <w:tr w:rsidR="00C6483A" w:rsidRPr="00961B59" w14:paraId="46B09BA1" w14:textId="77777777" w:rsidTr="00687EA2">
        <w:trPr>
          <w:trHeight w:val="423"/>
        </w:trPr>
        <w:tc>
          <w:tcPr>
            <w:tcW w:w="6558" w:type="dxa"/>
          </w:tcPr>
          <w:p w14:paraId="66EFC374" w14:textId="004F3E3E" w:rsidR="00C6483A" w:rsidRPr="00961B59" w:rsidRDefault="00C6483A" w:rsidP="00C6483A">
            <w:pPr>
              <w:rPr>
                <w:rFonts w:ascii="Arial" w:eastAsia="Calibri" w:hAnsi="Arial" w:cs="Arial"/>
                <w:bCs/>
                <w:sz w:val="22"/>
                <w:szCs w:val="22"/>
              </w:rPr>
            </w:pPr>
            <w:r w:rsidRPr="00961B59">
              <w:rPr>
                <w:rFonts w:ascii="Arial" w:eastAsia="Calibri" w:hAnsi="Arial" w:cs="Arial"/>
                <w:bCs/>
                <w:sz w:val="22"/>
                <w:szCs w:val="22"/>
              </w:rPr>
              <w:t xml:space="preserve">Understanding of accessibility standards </w:t>
            </w:r>
          </w:p>
        </w:tc>
        <w:tc>
          <w:tcPr>
            <w:tcW w:w="1743" w:type="dxa"/>
            <w:shd w:val="clear" w:color="auto" w:fill="auto"/>
          </w:tcPr>
          <w:p w14:paraId="172A23EB" w14:textId="4A42CE10" w:rsidR="00C6483A" w:rsidRDefault="00C6483A" w:rsidP="00C6483A">
            <w:pPr>
              <w:jc w:val="center"/>
              <w:rPr>
                <w:rFonts w:ascii="Arial" w:eastAsia="Calibri" w:hAnsi="Arial" w:cs="Arial"/>
                <w:bCs/>
                <w:sz w:val="22"/>
                <w:szCs w:val="22"/>
              </w:rPr>
            </w:pPr>
            <w:r>
              <w:rPr>
                <w:rFonts w:ascii="Arial" w:eastAsia="Calibri" w:hAnsi="Arial" w:cs="Arial"/>
                <w:bCs/>
                <w:sz w:val="22"/>
                <w:szCs w:val="22"/>
              </w:rPr>
              <w:t>5%</w:t>
            </w:r>
          </w:p>
        </w:tc>
      </w:tr>
      <w:tr w:rsidR="00C6483A" w:rsidRPr="00961B59" w14:paraId="6C193A65" w14:textId="77777777" w:rsidTr="00687EA2">
        <w:trPr>
          <w:trHeight w:val="423"/>
        </w:trPr>
        <w:tc>
          <w:tcPr>
            <w:tcW w:w="6558" w:type="dxa"/>
          </w:tcPr>
          <w:p w14:paraId="647ACD9F" w14:textId="121ED562" w:rsidR="00C6483A" w:rsidRPr="00961B59" w:rsidRDefault="00C6483A" w:rsidP="00C6483A">
            <w:pPr>
              <w:rPr>
                <w:rFonts w:ascii="Arial" w:eastAsia="Calibri" w:hAnsi="Arial" w:cs="Arial"/>
                <w:bCs/>
                <w:sz w:val="22"/>
                <w:szCs w:val="22"/>
              </w:rPr>
            </w:pPr>
            <w:r w:rsidRPr="00961B59">
              <w:rPr>
                <w:rFonts w:ascii="Arial" w:eastAsia="Calibri" w:hAnsi="Arial" w:cs="Arial"/>
                <w:bCs/>
                <w:sz w:val="22"/>
                <w:szCs w:val="22"/>
              </w:rPr>
              <w:t>Agreement to transfer IP</w:t>
            </w:r>
            <w:r>
              <w:rPr>
                <w:rFonts w:ascii="Arial" w:eastAsia="Calibri" w:hAnsi="Arial" w:cs="Arial"/>
                <w:bCs/>
                <w:sz w:val="22"/>
                <w:szCs w:val="22"/>
              </w:rPr>
              <w:t xml:space="preserve"> to NICE</w:t>
            </w:r>
          </w:p>
        </w:tc>
        <w:tc>
          <w:tcPr>
            <w:tcW w:w="1743" w:type="dxa"/>
            <w:shd w:val="clear" w:color="auto" w:fill="auto"/>
          </w:tcPr>
          <w:p w14:paraId="562F3536" w14:textId="074865B0" w:rsidR="00C6483A" w:rsidRDefault="00C6483A" w:rsidP="00C6483A">
            <w:pPr>
              <w:jc w:val="center"/>
              <w:rPr>
                <w:rFonts w:ascii="Arial" w:eastAsia="Calibri" w:hAnsi="Arial" w:cs="Arial"/>
                <w:bCs/>
                <w:sz w:val="22"/>
                <w:szCs w:val="22"/>
              </w:rPr>
            </w:pPr>
            <w:r>
              <w:rPr>
                <w:rFonts w:ascii="Arial" w:eastAsia="Calibri" w:hAnsi="Arial" w:cs="Arial"/>
                <w:bCs/>
                <w:sz w:val="22"/>
                <w:szCs w:val="22"/>
              </w:rPr>
              <w:t>5%</w:t>
            </w:r>
          </w:p>
        </w:tc>
      </w:tr>
      <w:tr w:rsidR="00C6483A" w:rsidRPr="00961B59" w14:paraId="53ABAE84" w14:textId="77777777" w:rsidTr="00687EA2">
        <w:trPr>
          <w:trHeight w:val="423"/>
        </w:trPr>
        <w:tc>
          <w:tcPr>
            <w:tcW w:w="6558" w:type="dxa"/>
          </w:tcPr>
          <w:p w14:paraId="4120FAB1" w14:textId="51908A03" w:rsidR="00C6483A" w:rsidRPr="00961B59" w:rsidRDefault="00C6483A" w:rsidP="00C6483A">
            <w:pPr>
              <w:rPr>
                <w:rFonts w:ascii="Arial" w:eastAsia="Calibri" w:hAnsi="Arial" w:cs="Arial"/>
                <w:bCs/>
                <w:sz w:val="22"/>
                <w:szCs w:val="22"/>
              </w:rPr>
            </w:pPr>
            <w:r>
              <w:rPr>
                <w:rFonts w:ascii="Arial" w:eastAsia="Calibri" w:hAnsi="Arial" w:cs="Arial"/>
                <w:bCs/>
                <w:sz w:val="22"/>
                <w:szCs w:val="22"/>
              </w:rPr>
              <w:t>Cost</w:t>
            </w:r>
          </w:p>
        </w:tc>
        <w:tc>
          <w:tcPr>
            <w:tcW w:w="1743" w:type="dxa"/>
            <w:shd w:val="clear" w:color="auto" w:fill="auto"/>
          </w:tcPr>
          <w:p w14:paraId="293E3CB5" w14:textId="1E71F4B9" w:rsidR="00C6483A" w:rsidRDefault="00C6483A" w:rsidP="00C6483A">
            <w:pPr>
              <w:jc w:val="center"/>
              <w:rPr>
                <w:rFonts w:ascii="Arial" w:eastAsia="Calibri" w:hAnsi="Arial" w:cs="Arial"/>
                <w:bCs/>
                <w:sz w:val="22"/>
                <w:szCs w:val="22"/>
              </w:rPr>
            </w:pPr>
            <w:r>
              <w:rPr>
                <w:rFonts w:ascii="Arial" w:eastAsia="Calibri" w:hAnsi="Arial" w:cs="Arial"/>
                <w:bCs/>
                <w:sz w:val="22"/>
                <w:szCs w:val="22"/>
              </w:rPr>
              <w:t>50%</w:t>
            </w:r>
          </w:p>
        </w:tc>
      </w:tr>
    </w:tbl>
    <w:p w14:paraId="4FB9BED0" w14:textId="77777777" w:rsidR="00666DDE" w:rsidRDefault="00666DDE" w:rsidP="002E749F">
      <w:pPr>
        <w:rPr>
          <w:rFonts w:ascii="Arial" w:hAnsi="Arial" w:cs="Arial"/>
          <w:sz w:val="22"/>
          <w:szCs w:val="22"/>
          <w:lang w:val="en-US"/>
        </w:rPr>
      </w:pPr>
    </w:p>
    <w:p w14:paraId="3BBD4A92" w14:textId="23DA0170" w:rsidR="008311CA" w:rsidRDefault="008311CA" w:rsidP="002E749F">
      <w:pPr>
        <w:rPr>
          <w:rFonts w:ascii="Arial" w:hAnsi="Arial" w:cs="Arial"/>
          <w:b/>
          <w:sz w:val="22"/>
          <w:szCs w:val="22"/>
        </w:rPr>
      </w:pPr>
      <w:r w:rsidRPr="00D223BD">
        <w:rPr>
          <w:rFonts w:ascii="Arial" w:hAnsi="Arial" w:cs="Arial"/>
          <w:sz w:val="22"/>
          <w:szCs w:val="22"/>
          <w:lang w:val="en-US"/>
        </w:rPr>
        <w:t>Pitch</w:t>
      </w:r>
      <w:r w:rsidR="00D223BD" w:rsidRPr="00D223BD">
        <w:rPr>
          <w:rFonts w:ascii="Arial" w:hAnsi="Arial" w:cs="Arial"/>
          <w:sz w:val="22"/>
          <w:szCs w:val="22"/>
          <w:lang w:val="en-US"/>
        </w:rPr>
        <w:t xml:space="preserve"> meetings </w:t>
      </w:r>
      <w:r w:rsidR="00D223BD" w:rsidRPr="00961B59">
        <w:rPr>
          <w:rFonts w:ascii="Arial" w:hAnsi="Arial" w:cs="Arial"/>
          <w:sz w:val="22"/>
          <w:szCs w:val="22"/>
          <w:lang w:val="en-US"/>
        </w:rPr>
        <w:t xml:space="preserve">will be assessed </w:t>
      </w:r>
      <w:proofErr w:type="gramStart"/>
      <w:r w:rsidR="00D223BD" w:rsidRPr="00961B59">
        <w:rPr>
          <w:rFonts w:ascii="Arial" w:hAnsi="Arial" w:cs="Arial"/>
          <w:sz w:val="22"/>
          <w:szCs w:val="22"/>
          <w:lang w:val="en-US"/>
        </w:rPr>
        <w:t>on the basis of</w:t>
      </w:r>
      <w:proofErr w:type="gramEnd"/>
      <w:r w:rsidR="00D223BD" w:rsidRPr="00961B59">
        <w:rPr>
          <w:rFonts w:ascii="Arial" w:hAnsi="Arial" w:cs="Arial"/>
          <w:sz w:val="22"/>
          <w:szCs w:val="22"/>
          <w:lang w:val="en-US"/>
        </w:rPr>
        <w:t xml:space="preserve"> the following criteria</w:t>
      </w:r>
      <w:r w:rsidR="00D223BD">
        <w:rPr>
          <w:rFonts w:ascii="Arial" w:hAnsi="Arial" w:cs="Arial"/>
          <w:sz w:val="22"/>
          <w:szCs w:val="22"/>
          <w:lang w:val="en-US"/>
        </w:rPr>
        <w:t>:</w:t>
      </w:r>
    </w:p>
    <w:p w14:paraId="7F331168" w14:textId="652FB1D3" w:rsidR="008311CA" w:rsidRDefault="008311CA" w:rsidP="002E749F">
      <w:pPr>
        <w:rPr>
          <w:rFonts w:ascii="Arial" w:hAnsi="Arial" w:cs="Arial"/>
          <w:b/>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58"/>
        <w:gridCol w:w="1743"/>
      </w:tblGrid>
      <w:tr w:rsidR="00D223BD" w:rsidRPr="00961B59" w14:paraId="0E82E786" w14:textId="77777777" w:rsidTr="00687EA2">
        <w:trPr>
          <w:trHeight w:val="411"/>
        </w:trPr>
        <w:tc>
          <w:tcPr>
            <w:tcW w:w="6558" w:type="dxa"/>
          </w:tcPr>
          <w:p w14:paraId="223AFAD5" w14:textId="77777777" w:rsidR="00D223BD" w:rsidRPr="00961B59" w:rsidRDefault="00D223BD" w:rsidP="00B92B14">
            <w:pPr>
              <w:rPr>
                <w:rFonts w:ascii="Arial" w:hAnsi="Arial" w:cs="Arial"/>
                <w:color w:val="000000" w:themeColor="text1"/>
                <w:sz w:val="22"/>
                <w:szCs w:val="22"/>
              </w:rPr>
            </w:pPr>
            <w:r w:rsidRPr="00961B59">
              <w:rPr>
                <w:rFonts w:ascii="Arial" w:eastAsia="Calibri" w:hAnsi="Arial" w:cs="Arial"/>
                <w:b/>
                <w:sz w:val="22"/>
                <w:szCs w:val="22"/>
              </w:rPr>
              <w:t xml:space="preserve">Criteria </w:t>
            </w:r>
          </w:p>
        </w:tc>
        <w:tc>
          <w:tcPr>
            <w:tcW w:w="1743" w:type="dxa"/>
            <w:shd w:val="clear" w:color="auto" w:fill="auto"/>
          </w:tcPr>
          <w:p w14:paraId="4BB58A2E" w14:textId="77777777" w:rsidR="00D223BD" w:rsidRPr="00961B59" w:rsidRDefault="00D223BD" w:rsidP="00B92B14">
            <w:pPr>
              <w:jc w:val="center"/>
              <w:rPr>
                <w:rFonts w:ascii="Arial" w:eastAsia="Calibri" w:hAnsi="Arial" w:cs="Arial"/>
                <w:b/>
                <w:sz w:val="22"/>
                <w:szCs w:val="22"/>
              </w:rPr>
            </w:pPr>
            <w:r w:rsidRPr="00961B59">
              <w:rPr>
                <w:rFonts w:ascii="Arial" w:eastAsia="Calibri" w:hAnsi="Arial" w:cs="Arial"/>
                <w:b/>
                <w:sz w:val="22"/>
                <w:szCs w:val="22"/>
              </w:rPr>
              <w:t>Weighting</w:t>
            </w:r>
          </w:p>
        </w:tc>
      </w:tr>
      <w:tr w:rsidR="00D223BD" w:rsidRPr="00961B59" w14:paraId="4119E936" w14:textId="77777777" w:rsidTr="00687EA2">
        <w:trPr>
          <w:trHeight w:val="423"/>
        </w:trPr>
        <w:tc>
          <w:tcPr>
            <w:tcW w:w="6558" w:type="dxa"/>
          </w:tcPr>
          <w:p w14:paraId="4EF8A6DE" w14:textId="558FFC95" w:rsidR="00D223BD" w:rsidRPr="00961B59" w:rsidRDefault="00DA33ED" w:rsidP="00D223BD">
            <w:pPr>
              <w:rPr>
                <w:rFonts w:ascii="Arial" w:eastAsia="Calibri" w:hAnsi="Arial" w:cs="Arial"/>
                <w:bCs/>
                <w:sz w:val="22"/>
                <w:szCs w:val="22"/>
              </w:rPr>
            </w:pPr>
            <w:r w:rsidRPr="00DA33ED">
              <w:rPr>
                <w:rFonts w:ascii="Arial" w:eastAsia="Calibri" w:hAnsi="Arial" w:cs="Arial"/>
                <w:bCs/>
                <w:sz w:val="22"/>
                <w:szCs w:val="22"/>
              </w:rPr>
              <w:t>Overall assessment of the agency's understanding of the brief and our objectives</w:t>
            </w:r>
          </w:p>
        </w:tc>
        <w:tc>
          <w:tcPr>
            <w:tcW w:w="1743" w:type="dxa"/>
            <w:shd w:val="clear" w:color="auto" w:fill="auto"/>
          </w:tcPr>
          <w:p w14:paraId="34266C6A" w14:textId="54D8EF81" w:rsidR="00D223BD" w:rsidRPr="00961B59" w:rsidRDefault="00D223BD" w:rsidP="00B92B14">
            <w:pPr>
              <w:jc w:val="center"/>
              <w:rPr>
                <w:rFonts w:ascii="Arial" w:eastAsia="Calibri" w:hAnsi="Arial" w:cs="Arial"/>
                <w:bCs/>
                <w:sz w:val="22"/>
                <w:szCs w:val="22"/>
              </w:rPr>
            </w:pPr>
            <w:r>
              <w:rPr>
                <w:rFonts w:ascii="Arial" w:eastAsia="Calibri" w:hAnsi="Arial" w:cs="Arial"/>
                <w:bCs/>
                <w:sz w:val="22"/>
                <w:szCs w:val="22"/>
              </w:rPr>
              <w:t>2</w:t>
            </w:r>
            <w:r w:rsidR="00DA33ED">
              <w:rPr>
                <w:rFonts w:ascii="Arial" w:eastAsia="Calibri" w:hAnsi="Arial" w:cs="Arial"/>
                <w:bCs/>
                <w:sz w:val="22"/>
                <w:szCs w:val="22"/>
              </w:rPr>
              <w:t>0</w:t>
            </w:r>
            <w:r w:rsidRPr="00961B59">
              <w:rPr>
                <w:rFonts w:ascii="Arial" w:eastAsia="Calibri" w:hAnsi="Arial" w:cs="Arial"/>
                <w:bCs/>
                <w:sz w:val="22"/>
                <w:szCs w:val="22"/>
              </w:rPr>
              <w:t>%</w:t>
            </w:r>
          </w:p>
        </w:tc>
      </w:tr>
      <w:tr w:rsidR="00D223BD" w:rsidRPr="00961B59" w14:paraId="28D85462" w14:textId="77777777" w:rsidTr="00687EA2">
        <w:trPr>
          <w:trHeight w:val="423"/>
        </w:trPr>
        <w:tc>
          <w:tcPr>
            <w:tcW w:w="6558" w:type="dxa"/>
          </w:tcPr>
          <w:p w14:paraId="1A149A21" w14:textId="3AF80D52" w:rsidR="00D223BD" w:rsidRPr="00D223BD" w:rsidRDefault="00D223BD" w:rsidP="00B92B14">
            <w:pPr>
              <w:rPr>
                <w:rFonts w:ascii="Arial" w:hAnsi="Arial" w:cs="Arial"/>
                <w:b/>
                <w:sz w:val="22"/>
                <w:szCs w:val="22"/>
              </w:rPr>
            </w:pPr>
            <w:r>
              <w:rPr>
                <w:rFonts w:ascii="Arial" w:eastAsia="Calibri" w:hAnsi="Arial" w:cs="Arial"/>
                <w:bCs/>
                <w:sz w:val="22"/>
                <w:szCs w:val="22"/>
              </w:rPr>
              <w:t>Consideration of suitable channels and approach to audience targeting</w:t>
            </w:r>
          </w:p>
        </w:tc>
        <w:tc>
          <w:tcPr>
            <w:tcW w:w="1743" w:type="dxa"/>
            <w:shd w:val="clear" w:color="auto" w:fill="auto"/>
          </w:tcPr>
          <w:p w14:paraId="2369B1D7" w14:textId="3F0A44D5" w:rsidR="00D223BD" w:rsidDel="00EE241D" w:rsidRDefault="00DA33ED" w:rsidP="00B92B14">
            <w:pPr>
              <w:jc w:val="center"/>
              <w:rPr>
                <w:rFonts w:ascii="Arial" w:eastAsia="Calibri" w:hAnsi="Arial" w:cs="Arial"/>
                <w:bCs/>
                <w:sz w:val="22"/>
                <w:szCs w:val="22"/>
              </w:rPr>
            </w:pPr>
            <w:r>
              <w:rPr>
                <w:rFonts w:ascii="Arial" w:eastAsia="Calibri" w:hAnsi="Arial" w:cs="Arial"/>
                <w:bCs/>
                <w:sz w:val="22"/>
                <w:szCs w:val="22"/>
              </w:rPr>
              <w:t>20</w:t>
            </w:r>
            <w:r w:rsidR="00D223BD">
              <w:rPr>
                <w:rFonts w:ascii="Arial" w:eastAsia="Calibri" w:hAnsi="Arial" w:cs="Arial"/>
                <w:bCs/>
                <w:sz w:val="22"/>
                <w:szCs w:val="22"/>
              </w:rPr>
              <w:t>%</w:t>
            </w:r>
          </w:p>
        </w:tc>
      </w:tr>
      <w:tr w:rsidR="00D223BD" w:rsidRPr="00961B59" w14:paraId="7501F9BC" w14:textId="77777777" w:rsidTr="00687EA2">
        <w:trPr>
          <w:trHeight w:val="423"/>
        </w:trPr>
        <w:tc>
          <w:tcPr>
            <w:tcW w:w="6558" w:type="dxa"/>
          </w:tcPr>
          <w:p w14:paraId="0E29EDD3" w14:textId="77777777" w:rsidR="00D223BD" w:rsidRPr="00961B59" w:rsidRDefault="00D223BD" w:rsidP="00B92B14">
            <w:pPr>
              <w:rPr>
                <w:rFonts w:ascii="Arial" w:eastAsia="Calibri" w:hAnsi="Arial" w:cs="Arial"/>
                <w:bCs/>
                <w:sz w:val="22"/>
                <w:szCs w:val="22"/>
              </w:rPr>
            </w:pPr>
            <w:r w:rsidRPr="00961B59">
              <w:rPr>
                <w:rFonts w:ascii="Arial" w:eastAsia="Calibri" w:hAnsi="Arial" w:cs="Arial"/>
                <w:bCs/>
                <w:sz w:val="22"/>
                <w:szCs w:val="22"/>
              </w:rPr>
              <w:lastRenderedPageBreak/>
              <w:t xml:space="preserve">Understanding of accessibility standards </w:t>
            </w:r>
          </w:p>
        </w:tc>
        <w:tc>
          <w:tcPr>
            <w:tcW w:w="1743" w:type="dxa"/>
            <w:shd w:val="clear" w:color="auto" w:fill="auto"/>
          </w:tcPr>
          <w:p w14:paraId="7995704C" w14:textId="70CB74A4" w:rsidR="00D223BD" w:rsidRDefault="00DA33ED" w:rsidP="00B92B14">
            <w:pPr>
              <w:jc w:val="center"/>
              <w:rPr>
                <w:rFonts w:ascii="Arial" w:eastAsia="Calibri" w:hAnsi="Arial" w:cs="Arial"/>
                <w:bCs/>
                <w:sz w:val="22"/>
                <w:szCs w:val="22"/>
              </w:rPr>
            </w:pPr>
            <w:r>
              <w:rPr>
                <w:rFonts w:ascii="Arial" w:eastAsia="Calibri" w:hAnsi="Arial" w:cs="Arial"/>
                <w:bCs/>
                <w:sz w:val="22"/>
                <w:szCs w:val="22"/>
              </w:rPr>
              <w:t>5</w:t>
            </w:r>
            <w:r w:rsidR="00D223BD">
              <w:rPr>
                <w:rFonts w:ascii="Arial" w:eastAsia="Calibri" w:hAnsi="Arial" w:cs="Arial"/>
                <w:bCs/>
                <w:sz w:val="22"/>
                <w:szCs w:val="22"/>
              </w:rPr>
              <w:t>%</w:t>
            </w:r>
          </w:p>
        </w:tc>
      </w:tr>
      <w:tr w:rsidR="00D223BD" w:rsidRPr="00961B59" w14:paraId="45AE61DC" w14:textId="77777777" w:rsidTr="00687EA2">
        <w:trPr>
          <w:trHeight w:val="423"/>
        </w:trPr>
        <w:tc>
          <w:tcPr>
            <w:tcW w:w="6558" w:type="dxa"/>
          </w:tcPr>
          <w:p w14:paraId="67D69150" w14:textId="77777777" w:rsidR="00D223BD" w:rsidRPr="00961B59" w:rsidRDefault="00D223BD" w:rsidP="00B92B14">
            <w:pPr>
              <w:rPr>
                <w:rFonts w:ascii="Arial" w:eastAsia="Calibri" w:hAnsi="Arial" w:cs="Arial"/>
                <w:bCs/>
                <w:sz w:val="22"/>
                <w:szCs w:val="22"/>
              </w:rPr>
            </w:pPr>
            <w:r w:rsidRPr="00961B59">
              <w:rPr>
                <w:rFonts w:ascii="Arial" w:eastAsia="Calibri" w:hAnsi="Arial" w:cs="Arial"/>
                <w:bCs/>
                <w:sz w:val="22"/>
                <w:szCs w:val="22"/>
              </w:rPr>
              <w:t>Agreement to transfer IP</w:t>
            </w:r>
            <w:r>
              <w:rPr>
                <w:rFonts w:ascii="Arial" w:eastAsia="Calibri" w:hAnsi="Arial" w:cs="Arial"/>
                <w:bCs/>
                <w:sz w:val="22"/>
                <w:szCs w:val="22"/>
              </w:rPr>
              <w:t xml:space="preserve"> to NICE</w:t>
            </w:r>
          </w:p>
        </w:tc>
        <w:tc>
          <w:tcPr>
            <w:tcW w:w="1743" w:type="dxa"/>
            <w:shd w:val="clear" w:color="auto" w:fill="auto"/>
          </w:tcPr>
          <w:p w14:paraId="2D91992F" w14:textId="58988CEC" w:rsidR="00D223BD" w:rsidRDefault="00DA33ED" w:rsidP="00B92B14">
            <w:pPr>
              <w:jc w:val="center"/>
              <w:rPr>
                <w:rFonts w:ascii="Arial" w:eastAsia="Calibri" w:hAnsi="Arial" w:cs="Arial"/>
                <w:bCs/>
                <w:sz w:val="22"/>
                <w:szCs w:val="22"/>
              </w:rPr>
            </w:pPr>
            <w:r>
              <w:rPr>
                <w:rFonts w:ascii="Arial" w:eastAsia="Calibri" w:hAnsi="Arial" w:cs="Arial"/>
                <w:bCs/>
                <w:sz w:val="22"/>
                <w:szCs w:val="22"/>
              </w:rPr>
              <w:t>5</w:t>
            </w:r>
            <w:r w:rsidR="00D223BD">
              <w:rPr>
                <w:rFonts w:ascii="Arial" w:eastAsia="Calibri" w:hAnsi="Arial" w:cs="Arial"/>
                <w:bCs/>
                <w:sz w:val="22"/>
                <w:szCs w:val="22"/>
              </w:rPr>
              <w:t>%</w:t>
            </w:r>
          </w:p>
        </w:tc>
      </w:tr>
      <w:tr w:rsidR="00DA33ED" w:rsidRPr="00961B59" w14:paraId="67BF8874" w14:textId="77777777" w:rsidTr="00687EA2">
        <w:trPr>
          <w:trHeight w:val="423"/>
        </w:trPr>
        <w:tc>
          <w:tcPr>
            <w:tcW w:w="6558" w:type="dxa"/>
          </w:tcPr>
          <w:p w14:paraId="70E7CDD7" w14:textId="7A4BC6DA" w:rsidR="00DA33ED" w:rsidRPr="00961B59" w:rsidRDefault="00DA33ED" w:rsidP="00B92B14">
            <w:pPr>
              <w:rPr>
                <w:rFonts w:ascii="Arial" w:eastAsia="Calibri" w:hAnsi="Arial" w:cs="Arial"/>
                <w:bCs/>
                <w:sz w:val="22"/>
                <w:szCs w:val="22"/>
              </w:rPr>
            </w:pPr>
            <w:r w:rsidRPr="00DA33ED">
              <w:rPr>
                <w:rFonts w:ascii="Arial" w:eastAsia="Calibri" w:hAnsi="Arial" w:cs="Arial"/>
                <w:bCs/>
                <w:sz w:val="22"/>
                <w:szCs w:val="22"/>
              </w:rPr>
              <w:t xml:space="preserve">Cost breakdown </w:t>
            </w:r>
          </w:p>
        </w:tc>
        <w:tc>
          <w:tcPr>
            <w:tcW w:w="1743" w:type="dxa"/>
            <w:shd w:val="clear" w:color="auto" w:fill="auto"/>
          </w:tcPr>
          <w:p w14:paraId="07D093B7" w14:textId="542D6B5A" w:rsidR="00DA33ED" w:rsidRDefault="00DA33ED" w:rsidP="00B92B14">
            <w:pPr>
              <w:jc w:val="center"/>
              <w:rPr>
                <w:rFonts w:ascii="Arial" w:eastAsia="Calibri" w:hAnsi="Arial" w:cs="Arial"/>
                <w:bCs/>
                <w:sz w:val="22"/>
                <w:szCs w:val="22"/>
              </w:rPr>
            </w:pPr>
            <w:r>
              <w:rPr>
                <w:rFonts w:ascii="Arial" w:eastAsia="Calibri" w:hAnsi="Arial" w:cs="Arial"/>
                <w:bCs/>
                <w:sz w:val="22"/>
                <w:szCs w:val="22"/>
              </w:rPr>
              <w:t>50%</w:t>
            </w:r>
          </w:p>
        </w:tc>
      </w:tr>
    </w:tbl>
    <w:p w14:paraId="06E57709" w14:textId="77777777" w:rsidR="008311CA" w:rsidRDefault="008311CA" w:rsidP="002E749F">
      <w:pPr>
        <w:rPr>
          <w:rFonts w:ascii="Arial" w:hAnsi="Arial" w:cs="Arial"/>
          <w:b/>
          <w:sz w:val="22"/>
          <w:szCs w:val="22"/>
        </w:rPr>
      </w:pPr>
    </w:p>
    <w:p w14:paraId="3185B640" w14:textId="7723A2BF" w:rsidR="002E749F" w:rsidRPr="00961B59" w:rsidRDefault="002E749F" w:rsidP="002E749F">
      <w:pPr>
        <w:keepNext/>
        <w:rPr>
          <w:rFonts w:ascii="Arial" w:hAnsi="Arial" w:cs="Arial"/>
          <w:b/>
          <w:bCs/>
          <w:iCs/>
          <w:sz w:val="22"/>
          <w:szCs w:val="22"/>
          <w:lang w:eastAsia="en-US"/>
        </w:rPr>
      </w:pPr>
      <w:r w:rsidRPr="00961B59">
        <w:rPr>
          <w:rFonts w:ascii="Arial" w:hAnsi="Arial" w:cs="Arial"/>
          <w:b/>
          <w:bCs/>
          <w:iCs/>
          <w:sz w:val="22"/>
          <w:szCs w:val="22"/>
        </w:rPr>
        <w:t>Criteria and scoring guide</w:t>
      </w:r>
    </w:p>
    <w:p w14:paraId="71AD78FC" w14:textId="77777777" w:rsidR="002E749F" w:rsidRPr="00961B59" w:rsidRDefault="002E749F" w:rsidP="002E749F">
      <w:pPr>
        <w:contextualSpacing/>
        <w:rPr>
          <w:rFonts w:ascii="Arial" w:hAnsi="Arial" w:cs="Arial"/>
          <w:sz w:val="22"/>
          <w:szCs w:val="22"/>
          <w:lang w:val="en-US"/>
        </w:rPr>
      </w:pPr>
    </w:p>
    <w:p w14:paraId="27073D2E" w14:textId="7B2C5EFD" w:rsidR="002E749F" w:rsidRPr="00961B59" w:rsidRDefault="002E749F" w:rsidP="002E749F">
      <w:pPr>
        <w:contextualSpacing/>
        <w:rPr>
          <w:rFonts w:ascii="Arial" w:hAnsi="Arial" w:cs="Arial"/>
          <w:sz w:val="22"/>
          <w:szCs w:val="22"/>
          <w:lang w:val="en-US"/>
        </w:rPr>
      </w:pPr>
      <w:r w:rsidRPr="00961B59">
        <w:rPr>
          <w:rFonts w:ascii="Arial" w:hAnsi="Arial" w:cs="Arial"/>
          <w:sz w:val="22"/>
          <w:szCs w:val="22"/>
          <w:lang w:val="en-US"/>
        </w:rPr>
        <w:t xml:space="preserve">Each evaluator will independently evaluate each </w:t>
      </w:r>
      <w:r w:rsidR="00BF290F">
        <w:rPr>
          <w:rFonts w:ascii="Arial" w:hAnsi="Arial" w:cs="Arial"/>
          <w:sz w:val="22"/>
          <w:szCs w:val="22"/>
          <w:lang w:val="en-US"/>
        </w:rPr>
        <w:t>application</w:t>
      </w:r>
      <w:r w:rsidRPr="00961B59">
        <w:rPr>
          <w:rFonts w:ascii="Arial" w:hAnsi="Arial" w:cs="Arial"/>
          <w:sz w:val="22"/>
          <w:szCs w:val="22"/>
          <w:lang w:val="en-US"/>
        </w:rPr>
        <w:t xml:space="preserve"> and use the following guide to score each </w:t>
      </w:r>
      <w:proofErr w:type="gramStart"/>
      <w:r w:rsidRPr="00961B59">
        <w:rPr>
          <w:rFonts w:ascii="Arial" w:hAnsi="Arial" w:cs="Arial"/>
          <w:sz w:val="22"/>
          <w:szCs w:val="22"/>
          <w:lang w:val="en-US"/>
        </w:rPr>
        <w:t>criteria</w:t>
      </w:r>
      <w:proofErr w:type="gramEnd"/>
      <w:r w:rsidRPr="00961B59">
        <w:rPr>
          <w:rFonts w:ascii="Arial" w:hAnsi="Arial" w:cs="Arial"/>
          <w:sz w:val="22"/>
          <w:szCs w:val="22"/>
          <w:lang w:val="en-US"/>
        </w:rPr>
        <w:t>, the scores of all evaluators per criteria are then averaged and the criteria weighting is then applied to give an adjusted score.</w:t>
      </w:r>
    </w:p>
    <w:p w14:paraId="5BC2DB43" w14:textId="77777777" w:rsidR="002E749F" w:rsidRPr="00961B59" w:rsidRDefault="002E749F" w:rsidP="002E749F">
      <w:pPr>
        <w:ind w:left="644"/>
        <w:contextualSpacing/>
        <w:rPr>
          <w:rFonts w:ascii="Arial" w:hAnsi="Arial" w:cs="Arial"/>
          <w:sz w:val="22"/>
          <w:szCs w:val="22"/>
          <w:lang w:val="en-U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7"/>
        <w:gridCol w:w="6174"/>
      </w:tblGrid>
      <w:tr w:rsidR="002E749F" w:rsidRPr="00961B59" w14:paraId="3E35881A" w14:textId="77777777" w:rsidTr="00687EA2">
        <w:tc>
          <w:tcPr>
            <w:tcW w:w="2127" w:type="dxa"/>
            <w:shd w:val="clear" w:color="auto" w:fill="auto"/>
          </w:tcPr>
          <w:p w14:paraId="5D62731A" w14:textId="77777777" w:rsidR="002E749F" w:rsidRPr="00961B59" w:rsidRDefault="002E749F" w:rsidP="00CF0A4F">
            <w:pPr>
              <w:jc w:val="center"/>
              <w:rPr>
                <w:rFonts w:ascii="Arial" w:eastAsia="Calibri" w:hAnsi="Arial" w:cs="Arial"/>
                <w:b/>
                <w:bCs/>
                <w:sz w:val="22"/>
                <w:szCs w:val="22"/>
              </w:rPr>
            </w:pPr>
            <w:r w:rsidRPr="00961B59">
              <w:rPr>
                <w:rFonts w:ascii="Arial" w:hAnsi="Arial" w:cs="Arial"/>
                <w:b/>
                <w:bCs/>
                <w:sz w:val="22"/>
                <w:szCs w:val="22"/>
              </w:rPr>
              <w:t>Score</w:t>
            </w:r>
          </w:p>
        </w:tc>
        <w:tc>
          <w:tcPr>
            <w:tcW w:w="6174" w:type="dxa"/>
            <w:shd w:val="clear" w:color="auto" w:fill="auto"/>
          </w:tcPr>
          <w:p w14:paraId="24E69D84" w14:textId="77777777" w:rsidR="002E749F" w:rsidRPr="00961B59" w:rsidRDefault="002E749F" w:rsidP="00CF0A4F">
            <w:pPr>
              <w:rPr>
                <w:rFonts w:ascii="Arial" w:eastAsia="Calibri" w:hAnsi="Arial" w:cs="Arial"/>
                <w:b/>
                <w:bCs/>
                <w:sz w:val="22"/>
                <w:szCs w:val="22"/>
              </w:rPr>
            </w:pPr>
            <w:r w:rsidRPr="00961B59">
              <w:rPr>
                <w:rFonts w:ascii="Arial" w:eastAsia="Calibri" w:hAnsi="Arial" w:cs="Arial"/>
                <w:b/>
                <w:bCs/>
                <w:sz w:val="22"/>
                <w:szCs w:val="22"/>
              </w:rPr>
              <w:t>Description</w:t>
            </w:r>
          </w:p>
        </w:tc>
      </w:tr>
      <w:tr w:rsidR="002E749F" w:rsidRPr="00961B59" w14:paraId="4CF41BAF" w14:textId="77777777" w:rsidTr="00687EA2">
        <w:tc>
          <w:tcPr>
            <w:tcW w:w="2127" w:type="dxa"/>
            <w:shd w:val="clear" w:color="auto" w:fill="auto"/>
          </w:tcPr>
          <w:p w14:paraId="26B31B4C" w14:textId="77777777" w:rsidR="002E749F" w:rsidRPr="00961B59" w:rsidRDefault="002E749F" w:rsidP="00CF0A4F">
            <w:pPr>
              <w:jc w:val="center"/>
              <w:rPr>
                <w:rFonts w:ascii="Arial" w:hAnsi="Arial" w:cs="Arial"/>
                <w:sz w:val="22"/>
                <w:szCs w:val="22"/>
              </w:rPr>
            </w:pPr>
            <w:r w:rsidRPr="00961B59">
              <w:rPr>
                <w:rFonts w:ascii="Arial" w:hAnsi="Arial" w:cs="Arial"/>
                <w:sz w:val="22"/>
                <w:szCs w:val="22"/>
              </w:rPr>
              <w:t>-5</w:t>
            </w:r>
          </w:p>
        </w:tc>
        <w:tc>
          <w:tcPr>
            <w:tcW w:w="6174" w:type="dxa"/>
            <w:shd w:val="clear" w:color="auto" w:fill="auto"/>
          </w:tcPr>
          <w:p w14:paraId="402B01E2" w14:textId="77777777" w:rsidR="002E749F" w:rsidRPr="00961B59" w:rsidRDefault="002E749F" w:rsidP="00CF0A4F">
            <w:pPr>
              <w:rPr>
                <w:rFonts w:ascii="Arial" w:eastAsia="Calibri" w:hAnsi="Arial" w:cs="Arial"/>
                <w:sz w:val="22"/>
                <w:szCs w:val="22"/>
              </w:rPr>
            </w:pPr>
            <w:r w:rsidRPr="00961B59">
              <w:rPr>
                <w:rFonts w:ascii="Arial" w:eastAsia="Calibri" w:hAnsi="Arial" w:cs="Arial"/>
                <w:sz w:val="22"/>
                <w:szCs w:val="22"/>
              </w:rPr>
              <w:t>The point is omitted</w:t>
            </w:r>
          </w:p>
        </w:tc>
      </w:tr>
      <w:tr w:rsidR="002E749F" w:rsidRPr="00961B59" w14:paraId="3EC51E8E" w14:textId="77777777" w:rsidTr="00687EA2">
        <w:tc>
          <w:tcPr>
            <w:tcW w:w="2127" w:type="dxa"/>
            <w:shd w:val="clear" w:color="auto" w:fill="auto"/>
          </w:tcPr>
          <w:p w14:paraId="4BD6E795" w14:textId="77777777" w:rsidR="002E749F" w:rsidRPr="00961B59" w:rsidRDefault="002E749F" w:rsidP="00CF0A4F">
            <w:pPr>
              <w:jc w:val="center"/>
              <w:rPr>
                <w:rFonts w:ascii="Arial" w:hAnsi="Arial" w:cs="Arial"/>
                <w:sz w:val="22"/>
                <w:szCs w:val="22"/>
              </w:rPr>
            </w:pPr>
            <w:r w:rsidRPr="00961B59">
              <w:rPr>
                <w:rFonts w:ascii="Arial" w:hAnsi="Arial" w:cs="Arial"/>
                <w:sz w:val="22"/>
                <w:szCs w:val="22"/>
              </w:rPr>
              <w:t>0</w:t>
            </w:r>
          </w:p>
        </w:tc>
        <w:tc>
          <w:tcPr>
            <w:tcW w:w="6174" w:type="dxa"/>
            <w:shd w:val="clear" w:color="auto" w:fill="auto"/>
          </w:tcPr>
          <w:p w14:paraId="0E7F2542" w14:textId="77777777" w:rsidR="002E749F" w:rsidRPr="00961B59" w:rsidRDefault="002E749F" w:rsidP="00CF0A4F">
            <w:pPr>
              <w:rPr>
                <w:rFonts w:ascii="Arial" w:eastAsia="Calibri" w:hAnsi="Arial" w:cs="Arial"/>
                <w:sz w:val="22"/>
                <w:szCs w:val="22"/>
              </w:rPr>
            </w:pPr>
            <w:r w:rsidRPr="00961B59">
              <w:rPr>
                <w:rFonts w:ascii="Arial" w:eastAsia="Calibri" w:hAnsi="Arial" w:cs="Arial"/>
                <w:sz w:val="22"/>
                <w:szCs w:val="22"/>
              </w:rPr>
              <w:t>The point is not explained/repeat of specification</w:t>
            </w:r>
          </w:p>
        </w:tc>
      </w:tr>
      <w:tr w:rsidR="002E749F" w:rsidRPr="00961B59" w14:paraId="332D71AF" w14:textId="77777777" w:rsidTr="00687EA2">
        <w:tc>
          <w:tcPr>
            <w:tcW w:w="2127" w:type="dxa"/>
            <w:shd w:val="clear" w:color="auto" w:fill="auto"/>
          </w:tcPr>
          <w:p w14:paraId="2B3215AA" w14:textId="77777777" w:rsidR="002E749F" w:rsidRPr="00961B59" w:rsidRDefault="002E749F" w:rsidP="00CF0A4F">
            <w:pPr>
              <w:jc w:val="center"/>
              <w:rPr>
                <w:rFonts w:ascii="Arial" w:hAnsi="Arial" w:cs="Arial"/>
                <w:sz w:val="22"/>
                <w:szCs w:val="22"/>
              </w:rPr>
            </w:pPr>
            <w:r w:rsidRPr="00961B59">
              <w:rPr>
                <w:rFonts w:ascii="Arial" w:hAnsi="Arial" w:cs="Arial"/>
                <w:sz w:val="22"/>
                <w:szCs w:val="22"/>
              </w:rPr>
              <w:t>1</w:t>
            </w:r>
          </w:p>
        </w:tc>
        <w:tc>
          <w:tcPr>
            <w:tcW w:w="6174" w:type="dxa"/>
            <w:shd w:val="clear" w:color="auto" w:fill="auto"/>
          </w:tcPr>
          <w:p w14:paraId="3B75D9B3" w14:textId="77777777" w:rsidR="002E749F" w:rsidRPr="00961B59" w:rsidRDefault="002E749F" w:rsidP="00CF0A4F">
            <w:pPr>
              <w:rPr>
                <w:rFonts w:ascii="Arial" w:eastAsia="Calibri" w:hAnsi="Arial" w:cs="Arial"/>
                <w:sz w:val="22"/>
                <w:szCs w:val="22"/>
              </w:rPr>
            </w:pPr>
            <w:r w:rsidRPr="00961B59">
              <w:rPr>
                <w:rFonts w:ascii="Arial" w:eastAsia="Calibri" w:hAnsi="Arial" w:cs="Arial"/>
                <w:sz w:val="22"/>
                <w:szCs w:val="22"/>
              </w:rPr>
              <w:t>The point is not acceptable</w:t>
            </w:r>
          </w:p>
        </w:tc>
      </w:tr>
      <w:tr w:rsidR="002E749F" w:rsidRPr="00961B59" w14:paraId="0D1C8938" w14:textId="77777777" w:rsidTr="00687EA2">
        <w:tc>
          <w:tcPr>
            <w:tcW w:w="2127" w:type="dxa"/>
            <w:shd w:val="clear" w:color="auto" w:fill="auto"/>
          </w:tcPr>
          <w:p w14:paraId="716F0F41" w14:textId="77777777" w:rsidR="002E749F" w:rsidRPr="00961B59" w:rsidRDefault="002E749F" w:rsidP="00CF0A4F">
            <w:pPr>
              <w:jc w:val="center"/>
              <w:rPr>
                <w:rFonts w:ascii="Arial" w:hAnsi="Arial" w:cs="Arial"/>
                <w:sz w:val="22"/>
                <w:szCs w:val="22"/>
              </w:rPr>
            </w:pPr>
            <w:r w:rsidRPr="00961B59">
              <w:rPr>
                <w:rFonts w:ascii="Arial" w:hAnsi="Arial" w:cs="Arial"/>
                <w:sz w:val="22"/>
                <w:szCs w:val="22"/>
              </w:rPr>
              <w:t>2</w:t>
            </w:r>
          </w:p>
        </w:tc>
        <w:tc>
          <w:tcPr>
            <w:tcW w:w="6174" w:type="dxa"/>
            <w:shd w:val="clear" w:color="auto" w:fill="auto"/>
          </w:tcPr>
          <w:p w14:paraId="4CA911CB" w14:textId="77777777" w:rsidR="002E749F" w:rsidRPr="00961B59" w:rsidRDefault="002E749F" w:rsidP="00CF0A4F">
            <w:pPr>
              <w:rPr>
                <w:rFonts w:ascii="Arial" w:eastAsia="Calibri" w:hAnsi="Arial" w:cs="Arial"/>
                <w:sz w:val="22"/>
                <w:szCs w:val="22"/>
              </w:rPr>
            </w:pPr>
            <w:r w:rsidRPr="00961B59">
              <w:rPr>
                <w:rFonts w:ascii="Arial" w:eastAsia="Calibri" w:hAnsi="Arial" w:cs="Arial"/>
                <w:sz w:val="22"/>
                <w:szCs w:val="22"/>
              </w:rPr>
              <w:t>The point is possibly acceptable</w:t>
            </w:r>
          </w:p>
        </w:tc>
      </w:tr>
      <w:tr w:rsidR="002E749F" w:rsidRPr="00961B59" w14:paraId="2EE945C4" w14:textId="77777777" w:rsidTr="00687EA2">
        <w:tc>
          <w:tcPr>
            <w:tcW w:w="2127" w:type="dxa"/>
            <w:shd w:val="clear" w:color="auto" w:fill="auto"/>
          </w:tcPr>
          <w:p w14:paraId="1AC8CF1C" w14:textId="77777777" w:rsidR="002E749F" w:rsidRPr="00961B59" w:rsidRDefault="002E749F" w:rsidP="00CF0A4F">
            <w:pPr>
              <w:jc w:val="center"/>
              <w:rPr>
                <w:rFonts w:ascii="Arial" w:hAnsi="Arial" w:cs="Arial"/>
                <w:sz w:val="22"/>
                <w:szCs w:val="22"/>
              </w:rPr>
            </w:pPr>
            <w:r w:rsidRPr="00961B59">
              <w:rPr>
                <w:rFonts w:ascii="Arial" w:hAnsi="Arial" w:cs="Arial"/>
                <w:sz w:val="22"/>
                <w:szCs w:val="22"/>
              </w:rPr>
              <w:t>3</w:t>
            </w:r>
          </w:p>
        </w:tc>
        <w:tc>
          <w:tcPr>
            <w:tcW w:w="6174" w:type="dxa"/>
            <w:shd w:val="clear" w:color="auto" w:fill="auto"/>
          </w:tcPr>
          <w:p w14:paraId="24BE2DA1" w14:textId="77777777" w:rsidR="002E749F" w:rsidRPr="00961B59" w:rsidRDefault="002E749F" w:rsidP="00CF0A4F">
            <w:pPr>
              <w:rPr>
                <w:rFonts w:ascii="Arial" w:eastAsia="Calibri" w:hAnsi="Arial" w:cs="Arial"/>
                <w:sz w:val="22"/>
                <w:szCs w:val="22"/>
              </w:rPr>
            </w:pPr>
            <w:r w:rsidRPr="00961B59">
              <w:rPr>
                <w:rFonts w:ascii="Arial" w:eastAsia="Calibri" w:hAnsi="Arial" w:cs="Arial"/>
                <w:sz w:val="22"/>
                <w:szCs w:val="22"/>
              </w:rPr>
              <w:t>The point is acceptable</w:t>
            </w:r>
          </w:p>
        </w:tc>
      </w:tr>
      <w:tr w:rsidR="002E749F" w:rsidRPr="00961B59" w14:paraId="531CC78A" w14:textId="77777777" w:rsidTr="00687EA2">
        <w:tc>
          <w:tcPr>
            <w:tcW w:w="2127" w:type="dxa"/>
            <w:shd w:val="clear" w:color="auto" w:fill="auto"/>
          </w:tcPr>
          <w:p w14:paraId="46264698" w14:textId="77777777" w:rsidR="002E749F" w:rsidRPr="00961B59" w:rsidRDefault="002E749F" w:rsidP="00CF0A4F">
            <w:pPr>
              <w:jc w:val="center"/>
              <w:rPr>
                <w:rFonts w:ascii="Arial" w:hAnsi="Arial" w:cs="Arial"/>
                <w:sz w:val="22"/>
                <w:szCs w:val="22"/>
              </w:rPr>
            </w:pPr>
            <w:r w:rsidRPr="00961B59">
              <w:rPr>
                <w:rFonts w:ascii="Arial" w:hAnsi="Arial" w:cs="Arial"/>
                <w:sz w:val="22"/>
                <w:szCs w:val="22"/>
              </w:rPr>
              <w:t>4</w:t>
            </w:r>
          </w:p>
        </w:tc>
        <w:tc>
          <w:tcPr>
            <w:tcW w:w="6174" w:type="dxa"/>
            <w:shd w:val="clear" w:color="auto" w:fill="auto"/>
          </w:tcPr>
          <w:p w14:paraId="456F1F9E" w14:textId="77777777" w:rsidR="002E749F" w:rsidRPr="00961B59" w:rsidRDefault="002E749F" w:rsidP="00CF0A4F">
            <w:pPr>
              <w:rPr>
                <w:rFonts w:ascii="Arial" w:eastAsia="Calibri" w:hAnsi="Arial" w:cs="Arial"/>
                <w:sz w:val="22"/>
                <w:szCs w:val="22"/>
              </w:rPr>
            </w:pPr>
            <w:r w:rsidRPr="00961B59">
              <w:rPr>
                <w:rFonts w:ascii="Arial" w:eastAsia="Calibri" w:hAnsi="Arial" w:cs="Arial"/>
                <w:sz w:val="22"/>
                <w:szCs w:val="22"/>
              </w:rPr>
              <w:t>The point is well made and acceptable</w:t>
            </w:r>
          </w:p>
        </w:tc>
      </w:tr>
      <w:tr w:rsidR="002E749F" w:rsidRPr="00961B59" w14:paraId="09488F7F" w14:textId="77777777" w:rsidTr="00687EA2">
        <w:tc>
          <w:tcPr>
            <w:tcW w:w="2127" w:type="dxa"/>
            <w:shd w:val="clear" w:color="auto" w:fill="auto"/>
          </w:tcPr>
          <w:p w14:paraId="121FDC7E" w14:textId="77777777" w:rsidR="002E749F" w:rsidRPr="00961B59" w:rsidRDefault="002E749F" w:rsidP="00CF0A4F">
            <w:pPr>
              <w:jc w:val="center"/>
              <w:rPr>
                <w:rFonts w:ascii="Arial" w:hAnsi="Arial" w:cs="Arial"/>
                <w:sz w:val="22"/>
                <w:szCs w:val="22"/>
              </w:rPr>
            </w:pPr>
            <w:r w:rsidRPr="00961B59">
              <w:rPr>
                <w:rFonts w:ascii="Arial" w:hAnsi="Arial" w:cs="Arial"/>
                <w:sz w:val="22"/>
                <w:szCs w:val="22"/>
              </w:rPr>
              <w:t>5</w:t>
            </w:r>
          </w:p>
        </w:tc>
        <w:tc>
          <w:tcPr>
            <w:tcW w:w="6174" w:type="dxa"/>
            <w:shd w:val="clear" w:color="auto" w:fill="auto"/>
          </w:tcPr>
          <w:p w14:paraId="6B5A7BB4" w14:textId="77777777" w:rsidR="002E749F" w:rsidRPr="00961B59" w:rsidRDefault="002E749F" w:rsidP="00CF0A4F">
            <w:pPr>
              <w:rPr>
                <w:rFonts w:ascii="Arial" w:eastAsia="Calibri" w:hAnsi="Arial" w:cs="Arial"/>
                <w:sz w:val="22"/>
                <w:szCs w:val="22"/>
              </w:rPr>
            </w:pPr>
            <w:r w:rsidRPr="00961B59">
              <w:rPr>
                <w:rFonts w:ascii="Arial" w:eastAsia="Calibri" w:hAnsi="Arial" w:cs="Arial"/>
                <w:sz w:val="22"/>
                <w:szCs w:val="22"/>
              </w:rPr>
              <w:t>The point exceeds expectations/excellent</w:t>
            </w:r>
          </w:p>
        </w:tc>
      </w:tr>
    </w:tbl>
    <w:p w14:paraId="3FB5AC37" w14:textId="5C7ADC8B" w:rsidR="002E749F" w:rsidRDefault="002E749F" w:rsidP="0056206A">
      <w:pPr>
        <w:keepNext/>
        <w:rPr>
          <w:rFonts w:ascii="Arial" w:hAnsi="Arial" w:cs="Arial"/>
          <w:b/>
          <w:bCs/>
          <w:sz w:val="22"/>
          <w:szCs w:val="22"/>
          <w:lang w:val="en-US"/>
        </w:rPr>
      </w:pPr>
    </w:p>
    <w:p w14:paraId="6A8B4CBB" w14:textId="72EE2E4E" w:rsidR="007A4906" w:rsidRPr="007126F7" w:rsidRDefault="007A4906" w:rsidP="006F3F88">
      <w:pPr>
        <w:pStyle w:val="ITTheading2"/>
        <w:numPr>
          <w:ilvl w:val="0"/>
          <w:numId w:val="0"/>
        </w:numPr>
        <w:ind w:left="1134" w:hanging="1134"/>
      </w:pPr>
      <w:bookmarkStart w:id="4" w:name="_Toc495066389"/>
      <w:r w:rsidRPr="00481BA6">
        <w:t xml:space="preserve">Short Listed Suppliers for </w:t>
      </w:r>
      <w:r>
        <w:t xml:space="preserve">Pitch </w:t>
      </w:r>
      <w:r w:rsidRPr="00481BA6">
        <w:t>Interview</w:t>
      </w:r>
      <w:r w:rsidRPr="007126F7">
        <w:t xml:space="preserve"> and Evaluation</w:t>
      </w:r>
      <w:bookmarkEnd w:id="4"/>
    </w:p>
    <w:p w14:paraId="7D0B9B64" w14:textId="77777777" w:rsidR="007A4906" w:rsidRPr="00481BA6" w:rsidRDefault="007A4906" w:rsidP="00BF015D">
      <w:pPr>
        <w:pStyle w:val="ITTBodyLevel2"/>
        <w:numPr>
          <w:ilvl w:val="2"/>
          <w:numId w:val="9"/>
        </w:numPr>
        <w:ind w:left="567" w:hanging="567"/>
      </w:pPr>
      <w:r w:rsidRPr="00F326A7">
        <w:t xml:space="preserve">NICE may choose to shortlist a bidder or </w:t>
      </w:r>
      <w:r w:rsidRPr="00481BA6">
        <w:t>Suppliers to present to the evaluation panel and clarify any outstanding areas or their proposal where NICE may have concerns or further questions. However, if no further concerns or questions are raised, NICE reserves the right to proceed to Contract Award.</w:t>
      </w:r>
    </w:p>
    <w:p w14:paraId="41553607" w14:textId="7B5B048F" w:rsidR="007A4906" w:rsidRPr="00F71F88" w:rsidRDefault="007A4906" w:rsidP="00BF015D">
      <w:pPr>
        <w:pStyle w:val="ITTBodyLevel2"/>
        <w:numPr>
          <w:ilvl w:val="2"/>
          <w:numId w:val="9"/>
        </w:numPr>
        <w:ind w:left="567" w:hanging="567"/>
      </w:pPr>
      <w:r w:rsidRPr="00481BA6">
        <w:t xml:space="preserve">Each bidder interviewed </w:t>
      </w:r>
      <w:r>
        <w:t xml:space="preserve">in the pitch meeting </w:t>
      </w:r>
      <w:r w:rsidRPr="00481BA6">
        <w:t xml:space="preserve">will be re-scored independently of the tender response, based on their responses in the interview alone and re-ranked against each of the </w:t>
      </w:r>
      <w:proofErr w:type="gramStart"/>
      <w:r w:rsidRPr="00481BA6">
        <w:t>others</w:t>
      </w:r>
      <w:proofErr w:type="gramEnd"/>
      <w:r w:rsidRPr="00481BA6">
        <w:t xml:space="preserve"> bidders that were shortlisted for interview. This evaluation will have no bearing on the evaluation that resulted in the bidder being shortlisted to interview or not. Suppliers not invited to interview will be notified at the same time as </w:t>
      </w:r>
      <w:r w:rsidRPr="00F71F88">
        <w:t>shortlisted Suppliers.</w:t>
      </w:r>
    </w:p>
    <w:p w14:paraId="7D067731" w14:textId="77777777" w:rsidR="007A4906" w:rsidRDefault="007A4906" w:rsidP="00BF015D">
      <w:pPr>
        <w:pStyle w:val="ITTBodyLevel2"/>
        <w:numPr>
          <w:ilvl w:val="2"/>
          <w:numId w:val="9"/>
        </w:numPr>
        <w:ind w:left="567" w:hanging="567"/>
      </w:pPr>
      <w:r w:rsidRPr="00F71F88">
        <w:t xml:space="preserve">The scoring guide and criteria in </w:t>
      </w:r>
      <w:r w:rsidRPr="00145676">
        <w:t>15.4</w:t>
      </w:r>
      <w:r w:rsidRPr="00F71F88">
        <w:t xml:space="preserve"> above will be used to score the interviewed bidder</w:t>
      </w:r>
      <w:r>
        <w:t>, however the weightings will not be applied, the composite score of the interview panel will form the basis of award</w:t>
      </w:r>
      <w:r w:rsidRPr="00F71F88">
        <w:t xml:space="preserve">. </w:t>
      </w:r>
      <w:r w:rsidRPr="00481BA6">
        <w:t xml:space="preserve">The interview will be in direct relation to the outstanding areas of the Suppliers proposal. </w:t>
      </w:r>
    </w:p>
    <w:p w14:paraId="57423816" w14:textId="77777777" w:rsidR="00DB3855" w:rsidRPr="00481BA6" w:rsidRDefault="00DB3855" w:rsidP="00BF015D">
      <w:pPr>
        <w:pStyle w:val="ITTHeading1"/>
        <w:numPr>
          <w:ilvl w:val="0"/>
          <w:numId w:val="6"/>
        </w:numPr>
        <w:tabs>
          <w:tab w:val="left" w:pos="1134"/>
        </w:tabs>
        <w:ind w:left="1134" w:hanging="1134"/>
      </w:pPr>
      <w:bookmarkStart w:id="5" w:name="_Toc495066375"/>
      <w:r w:rsidRPr="00481BA6">
        <w:t>Suppliers Instructions</w:t>
      </w:r>
      <w:bookmarkEnd w:id="5"/>
    </w:p>
    <w:p w14:paraId="226E9BA8" w14:textId="77777777" w:rsidR="00DB3855" w:rsidRPr="006F3F88" w:rsidRDefault="00DB3855" w:rsidP="00BF015D">
      <w:pPr>
        <w:pStyle w:val="ITTBody"/>
        <w:numPr>
          <w:ilvl w:val="1"/>
          <w:numId w:val="6"/>
        </w:numPr>
        <w:tabs>
          <w:tab w:val="left" w:pos="1134"/>
        </w:tabs>
        <w:ind w:left="1134" w:hanging="1134"/>
      </w:pPr>
      <w:r w:rsidRPr="006F3F88">
        <w:t xml:space="preserve">This section sets out the general instructions for the submission of the tender / final offer from the Suppliers in response to this ITT. These instructions must be followed and adhered to. Any deviation from these instructions may result in your tender being rejected. </w:t>
      </w:r>
    </w:p>
    <w:p w14:paraId="08563295" w14:textId="781D5BA8" w:rsidR="00DB3855" w:rsidRPr="006F3F88" w:rsidRDefault="00DB3855" w:rsidP="00BF015D">
      <w:pPr>
        <w:pStyle w:val="ITTBody"/>
        <w:numPr>
          <w:ilvl w:val="1"/>
          <w:numId w:val="6"/>
        </w:numPr>
        <w:tabs>
          <w:tab w:val="left" w:pos="1134"/>
        </w:tabs>
        <w:ind w:left="1134" w:hanging="1134"/>
      </w:pPr>
      <w:r w:rsidRPr="006F3F88">
        <w:t xml:space="preserve">Bidders must provide an Expression of Interest (EOI) to this tender. Bidders must email </w:t>
      </w:r>
      <w:hyperlink r:id="rId11" w:history="1">
        <w:r w:rsidRPr="006F3F88">
          <w:rPr>
            <w:rStyle w:val="Hyperlink"/>
            <w:color w:val="FF0000"/>
          </w:rPr>
          <w:t>irene.walker@nice.org.uk</w:t>
        </w:r>
      </w:hyperlink>
      <w:r w:rsidRPr="006F3F88">
        <w:t xml:space="preserve"> with a statement of interest in this tender no later </w:t>
      </w:r>
      <w:r w:rsidRPr="005E37CB">
        <w:t xml:space="preserve">than </w:t>
      </w:r>
      <w:r w:rsidRPr="005E37CB">
        <w:rPr>
          <w:bCs/>
        </w:rPr>
        <w:t xml:space="preserve">17:00 (5:00pm) UK time on </w:t>
      </w:r>
      <w:r w:rsidR="005E37CB" w:rsidRPr="005E37CB">
        <w:rPr>
          <w:bCs/>
        </w:rPr>
        <w:t>13</w:t>
      </w:r>
      <w:r w:rsidRPr="005E37CB">
        <w:rPr>
          <w:bCs/>
        </w:rPr>
        <w:t xml:space="preserve"> December 2021</w:t>
      </w:r>
      <w:r w:rsidRPr="005E37CB">
        <w:t>.  Failure to EOI may result</w:t>
      </w:r>
      <w:r w:rsidRPr="006F3F88">
        <w:t xml:space="preserve"> in your tender being rejected.</w:t>
      </w:r>
    </w:p>
    <w:p w14:paraId="27D7C977" w14:textId="32EED084" w:rsidR="00DB3855" w:rsidRPr="00BF015D" w:rsidRDefault="00DB3855" w:rsidP="00BF015D">
      <w:pPr>
        <w:pStyle w:val="ITTBody"/>
        <w:numPr>
          <w:ilvl w:val="1"/>
          <w:numId w:val="6"/>
        </w:numPr>
        <w:tabs>
          <w:tab w:val="left" w:pos="1134"/>
        </w:tabs>
        <w:ind w:left="1134" w:hanging="1134"/>
      </w:pPr>
      <w:r w:rsidRPr="006F3F88">
        <w:lastRenderedPageBreak/>
        <w:t xml:space="preserve">Bidders must email </w:t>
      </w:r>
      <w:hyperlink r:id="rId12" w:history="1">
        <w:r w:rsidRPr="006F3F88">
          <w:rPr>
            <w:rStyle w:val="Hyperlink"/>
            <w:color w:val="FF0000"/>
          </w:rPr>
          <w:t>irene.walker@nice.org.uk</w:t>
        </w:r>
      </w:hyperlink>
      <w:r w:rsidRPr="006F3F88">
        <w:t xml:space="preserve"> with any questions relating to this procurement (see section 8) no later than </w:t>
      </w:r>
      <w:r w:rsidRPr="00BF015D">
        <w:t>17:00 (5:00pm) UK time on 1</w:t>
      </w:r>
      <w:r w:rsidR="005E37CB" w:rsidRPr="00BF015D">
        <w:t>4</w:t>
      </w:r>
      <w:r w:rsidRPr="00BF015D">
        <w:t xml:space="preserve"> December 2021.</w:t>
      </w:r>
    </w:p>
    <w:p w14:paraId="1C58919B" w14:textId="2C1A8900" w:rsidR="00DB3855" w:rsidRPr="00BF015D" w:rsidRDefault="00DB3855" w:rsidP="00BF015D">
      <w:pPr>
        <w:pStyle w:val="ITTBody"/>
        <w:numPr>
          <w:ilvl w:val="1"/>
          <w:numId w:val="6"/>
        </w:numPr>
        <w:tabs>
          <w:tab w:val="left" w:pos="1134"/>
        </w:tabs>
        <w:ind w:left="1134" w:hanging="1134"/>
      </w:pPr>
      <w:r w:rsidRPr="00BF015D">
        <w:t xml:space="preserve">The tender submission offer must be returned no later than 17:00 (5.00pm) UK time on </w:t>
      </w:r>
      <w:r w:rsidR="005E37CB" w:rsidRPr="00BF015D">
        <w:t>17</w:t>
      </w:r>
      <w:r w:rsidRPr="00BF015D">
        <w:t xml:space="preserve"> December 2021</w:t>
      </w:r>
    </w:p>
    <w:p w14:paraId="0CD6A3B4" w14:textId="7EE4D778" w:rsidR="00DB3855" w:rsidRDefault="00DB3855" w:rsidP="00BF015D">
      <w:pPr>
        <w:pStyle w:val="ITTBody"/>
        <w:numPr>
          <w:ilvl w:val="1"/>
          <w:numId w:val="6"/>
        </w:numPr>
        <w:tabs>
          <w:tab w:val="left" w:pos="1134"/>
        </w:tabs>
        <w:ind w:left="1134" w:hanging="1134"/>
      </w:pPr>
      <w:r w:rsidRPr="006F3F88">
        <w:t xml:space="preserve">All tender submission and final offers must be written in English and to be submitted electronically by email in a Microsoft word format to: </w:t>
      </w:r>
      <w:hyperlink r:id="rId13" w:history="1">
        <w:r w:rsidRPr="00BF015D">
          <w:rPr>
            <w:rStyle w:val="Hyperlink"/>
            <w:color w:val="FF0000"/>
          </w:rPr>
          <w:t>contract.bids@nice.org.uk</w:t>
        </w:r>
      </w:hyperlink>
      <w:r w:rsidRPr="00BF015D">
        <w:rPr>
          <w:rStyle w:val="Hyperlink"/>
          <w:color w:val="FF0000"/>
        </w:rPr>
        <w:t xml:space="preserve">. </w:t>
      </w:r>
      <w:r w:rsidRPr="006F3F88">
        <w:t>Please use as the subject title: NICE DMA</w:t>
      </w:r>
      <w:proofErr w:type="gramStart"/>
      <w:r w:rsidRPr="006F3F88">
        <w:t>_[</w:t>
      </w:r>
      <w:proofErr w:type="gramEnd"/>
      <w:r w:rsidRPr="006F3F88">
        <w:t>company name]</w:t>
      </w:r>
      <w:r w:rsidR="00CB312E">
        <w:t>.</w:t>
      </w:r>
    </w:p>
    <w:p w14:paraId="2C2B1DFE" w14:textId="5E8E4567" w:rsidR="00CB312E" w:rsidRPr="006F3F88" w:rsidRDefault="00CB312E" w:rsidP="00CB312E">
      <w:pPr>
        <w:pStyle w:val="ITTBodyLevel2"/>
      </w:pPr>
      <w:r>
        <w:t xml:space="preserve">Please ensure you include with your written Phase 2 proposal, the financial and polices section, Modern Slavery Statement (if </w:t>
      </w:r>
      <w:proofErr w:type="gramStart"/>
      <w:r>
        <w:t>applicable)DPA</w:t>
      </w:r>
      <w:proofErr w:type="gramEnd"/>
      <w:r>
        <w:t xml:space="preserve"> compliance statement (Word documents) and all forms requiring signatures (as PDF’s).</w:t>
      </w:r>
    </w:p>
    <w:p w14:paraId="2152F34E" w14:textId="77777777" w:rsidR="00DB3855" w:rsidRPr="006F3F88" w:rsidRDefault="00DB3855" w:rsidP="00BF015D">
      <w:pPr>
        <w:pStyle w:val="ITTBody"/>
        <w:numPr>
          <w:ilvl w:val="1"/>
          <w:numId w:val="6"/>
        </w:numPr>
        <w:tabs>
          <w:tab w:val="left" w:pos="1134"/>
        </w:tabs>
        <w:ind w:left="1134" w:hanging="1134"/>
      </w:pPr>
      <w:r w:rsidRPr="006F3F88">
        <w:t>All responses must be referenced as detailed in the final ITT for ease of evaluation.</w:t>
      </w:r>
    </w:p>
    <w:p w14:paraId="064CB2AF" w14:textId="77777777" w:rsidR="00DB3855" w:rsidRPr="006F3F88" w:rsidRDefault="00DB3855" w:rsidP="00BF015D">
      <w:pPr>
        <w:pStyle w:val="ITTBody"/>
        <w:numPr>
          <w:ilvl w:val="1"/>
          <w:numId w:val="6"/>
        </w:numPr>
        <w:tabs>
          <w:tab w:val="left" w:pos="1134"/>
        </w:tabs>
        <w:ind w:left="1134" w:hanging="1134"/>
      </w:pPr>
      <w:r w:rsidRPr="006F3F88">
        <w:t>All offers must be submitted in GBP sterling and must be exclusive of Value Added Tax (VAT).</w:t>
      </w:r>
    </w:p>
    <w:p w14:paraId="476F91A8" w14:textId="77777777" w:rsidR="00DB3855" w:rsidRPr="006F3F88" w:rsidRDefault="00DB3855" w:rsidP="00BF015D">
      <w:pPr>
        <w:pStyle w:val="ITTBody"/>
        <w:numPr>
          <w:ilvl w:val="1"/>
          <w:numId w:val="6"/>
        </w:numPr>
        <w:tabs>
          <w:tab w:val="left" w:pos="1134"/>
        </w:tabs>
        <w:ind w:left="1134" w:hanging="1134"/>
      </w:pPr>
      <w:r w:rsidRPr="006F3F88">
        <w:t>Suppliers should answer all questions as accurately and concisely as possible in the same order as the questions are presented. Where a question is not relevant to the Supplier, this should be indicated, with an explanation.</w:t>
      </w:r>
    </w:p>
    <w:p w14:paraId="1E33A8B5" w14:textId="77777777" w:rsidR="00DB3855" w:rsidRPr="006F3F88" w:rsidRDefault="00DB3855" w:rsidP="00BF015D">
      <w:pPr>
        <w:pStyle w:val="ITTBody"/>
        <w:numPr>
          <w:ilvl w:val="1"/>
          <w:numId w:val="6"/>
        </w:numPr>
        <w:tabs>
          <w:tab w:val="left" w:pos="1134"/>
        </w:tabs>
        <w:ind w:left="1134" w:hanging="1134"/>
      </w:pPr>
      <w:r w:rsidRPr="006F3F88">
        <w:t xml:space="preserve">Suppliers must be explicit and comprehensive in their responses to this ITT as this will be the single source of information on which responses will be scored and ranked.  Suppliers are advised neither to make any assumptions about their past or current supplier relationships with NICE, nor to assume that such prior business relationships will be </w:t>
      </w:r>
      <w:proofErr w:type="gramStart"/>
      <w:r w:rsidRPr="006F3F88">
        <w:t>taken into account</w:t>
      </w:r>
      <w:proofErr w:type="gramEnd"/>
      <w:r w:rsidRPr="006F3F88">
        <w:t xml:space="preserve"> in the evaluation procedure.</w:t>
      </w:r>
    </w:p>
    <w:p w14:paraId="3EDBF6F4" w14:textId="77777777" w:rsidR="00DB3855" w:rsidRPr="006F3F88" w:rsidRDefault="00DB3855" w:rsidP="00BF015D">
      <w:pPr>
        <w:pStyle w:val="ITTBody"/>
        <w:numPr>
          <w:ilvl w:val="1"/>
          <w:numId w:val="6"/>
        </w:numPr>
        <w:tabs>
          <w:tab w:val="left" w:pos="1134"/>
        </w:tabs>
        <w:ind w:left="1134" w:hanging="1134"/>
      </w:pPr>
      <w:r w:rsidRPr="006F3F88">
        <w:t>NICE reserves the right at any time:</w:t>
      </w:r>
    </w:p>
    <w:p w14:paraId="179DC842" w14:textId="77777777" w:rsidR="00DB3855" w:rsidRPr="006F3F88" w:rsidRDefault="00DB3855" w:rsidP="00BF015D">
      <w:pPr>
        <w:pStyle w:val="ITTBodyLevel2"/>
        <w:numPr>
          <w:ilvl w:val="2"/>
          <w:numId w:val="6"/>
        </w:numPr>
        <w:ind w:left="2268" w:hanging="1134"/>
      </w:pPr>
      <w:r w:rsidRPr="006F3F88">
        <w:t xml:space="preserve">to issue amendments or modifications to the documents contained in the Invitation to Tender pack during the </w:t>
      </w:r>
      <w:proofErr w:type="gramStart"/>
      <w:r w:rsidRPr="006F3F88">
        <w:t>tender;</w:t>
      </w:r>
      <w:proofErr w:type="gramEnd"/>
    </w:p>
    <w:p w14:paraId="1B1848BF" w14:textId="77777777" w:rsidR="00DB3855" w:rsidRPr="006F3F88" w:rsidRDefault="00DB3855" w:rsidP="00BF015D">
      <w:pPr>
        <w:pStyle w:val="ITTBodyLevel2"/>
        <w:numPr>
          <w:ilvl w:val="2"/>
          <w:numId w:val="6"/>
        </w:numPr>
        <w:ind w:left="2268" w:hanging="1134"/>
      </w:pPr>
      <w:r w:rsidRPr="006F3F88">
        <w:t xml:space="preserve">to not bind itself to accept the lowest or any offer and reserves the right to accept an offer either in whole or in part, each item being for this purpose treated as offered </w:t>
      </w:r>
      <w:proofErr w:type="gramStart"/>
      <w:r w:rsidRPr="006F3F88">
        <w:t>separately;</w:t>
      </w:r>
      <w:proofErr w:type="gramEnd"/>
      <w:r w:rsidRPr="006F3F88">
        <w:t xml:space="preserve"> </w:t>
      </w:r>
    </w:p>
    <w:p w14:paraId="0DAB86C8" w14:textId="77777777" w:rsidR="00DB3855" w:rsidRPr="006F3F88" w:rsidRDefault="00DB3855" w:rsidP="00BF015D">
      <w:pPr>
        <w:pStyle w:val="ITTBodyLevel2"/>
        <w:numPr>
          <w:ilvl w:val="2"/>
          <w:numId w:val="6"/>
        </w:numPr>
        <w:ind w:left="2268" w:hanging="1134"/>
      </w:pPr>
      <w:r w:rsidRPr="006F3F88">
        <w:t xml:space="preserve">to purchase the most cost effective and economically advantageous offer from this tender and does not bind itself to the cheapest price or the overall winner of the scoring evaluation that may result from this </w:t>
      </w:r>
      <w:proofErr w:type="gramStart"/>
      <w:r w:rsidRPr="006F3F88">
        <w:t>procurement;</w:t>
      </w:r>
      <w:proofErr w:type="gramEnd"/>
    </w:p>
    <w:p w14:paraId="085E4D66" w14:textId="77777777" w:rsidR="00DB3855" w:rsidRPr="006F3F88" w:rsidRDefault="00DB3855" w:rsidP="00BF015D">
      <w:pPr>
        <w:pStyle w:val="ITTBodyLevel2"/>
        <w:numPr>
          <w:ilvl w:val="2"/>
          <w:numId w:val="6"/>
        </w:numPr>
        <w:ind w:left="2268" w:hanging="1134"/>
      </w:pPr>
      <w:r w:rsidRPr="006F3F88">
        <w:t xml:space="preserve">to terminate this procurement at any </w:t>
      </w:r>
      <w:proofErr w:type="gramStart"/>
      <w:r w:rsidRPr="006F3F88">
        <w:t>time;</w:t>
      </w:r>
      <w:proofErr w:type="gramEnd"/>
      <w:r w:rsidRPr="006F3F88">
        <w:t xml:space="preserve"> </w:t>
      </w:r>
    </w:p>
    <w:p w14:paraId="24CBF203" w14:textId="77777777" w:rsidR="00DB3855" w:rsidRPr="006F3F88" w:rsidRDefault="00DB3855" w:rsidP="00BF015D">
      <w:pPr>
        <w:pStyle w:val="ITTBodyLevel2"/>
        <w:numPr>
          <w:ilvl w:val="2"/>
          <w:numId w:val="6"/>
        </w:numPr>
        <w:ind w:left="2268" w:hanging="1134"/>
      </w:pPr>
      <w:r w:rsidRPr="006F3F88">
        <w:t xml:space="preserve">to require Suppliers to provide additional information supplementing or clarifying any of the information provided in response to the requests set out in this ITT. NICE may seek independent financial and market advice to validate information declared, or to assist in the evaluation.  </w:t>
      </w:r>
    </w:p>
    <w:p w14:paraId="3F101A28" w14:textId="77777777" w:rsidR="00DB3855" w:rsidRPr="006F3F88" w:rsidRDefault="00DB3855" w:rsidP="00BF015D">
      <w:pPr>
        <w:pStyle w:val="ITTBody"/>
        <w:numPr>
          <w:ilvl w:val="1"/>
          <w:numId w:val="6"/>
        </w:numPr>
        <w:tabs>
          <w:tab w:val="left" w:pos="1134"/>
        </w:tabs>
        <w:ind w:left="1134" w:hanging="1134"/>
      </w:pPr>
      <w:r w:rsidRPr="006F3F88">
        <w:t xml:space="preserve">NICE will not be liable for any cost incurred in relation to any part of this procurement activity throughout its lifecycle to close, including any costs or expenses incurred by any Supplier or the Supplier's Team or any other </w:t>
      </w:r>
      <w:r w:rsidRPr="006F3F88">
        <w:lastRenderedPageBreak/>
        <w:t xml:space="preserve">person in resource time, preparation of responses, attendance of meeting, or any other cost that the Supplier may incur. </w:t>
      </w:r>
    </w:p>
    <w:p w14:paraId="67C84BCB" w14:textId="77777777" w:rsidR="00DB3855" w:rsidRPr="006F3F88" w:rsidRDefault="00DB3855" w:rsidP="00BF015D">
      <w:pPr>
        <w:pStyle w:val="ITTBody"/>
        <w:numPr>
          <w:ilvl w:val="1"/>
          <w:numId w:val="6"/>
        </w:numPr>
        <w:tabs>
          <w:tab w:val="left" w:pos="1134"/>
        </w:tabs>
        <w:ind w:left="1134" w:hanging="1134"/>
      </w:pPr>
      <w:r w:rsidRPr="006F3F88">
        <w:t>Costs shall be fixed for the duration of the contract and not subject to change, unless agreed in writing by both NICE and the Contractor.</w:t>
      </w:r>
    </w:p>
    <w:p w14:paraId="0A108DBB" w14:textId="1464400A" w:rsidR="00DB3855" w:rsidRPr="006F3F88" w:rsidRDefault="00DB3855" w:rsidP="00BF015D">
      <w:pPr>
        <w:pStyle w:val="ITTBody"/>
        <w:numPr>
          <w:ilvl w:val="1"/>
          <w:numId w:val="6"/>
        </w:numPr>
        <w:tabs>
          <w:tab w:val="left" w:pos="1134"/>
        </w:tabs>
        <w:ind w:left="1134" w:hanging="1134"/>
      </w:pPr>
      <w:r w:rsidRPr="006F3F88">
        <w:t>The costing of your offer must be transparent to NICE and not be password protected or have any part of the model hidden. All costs breakdowns must be shown within your response and provided in GBP sterling.</w:t>
      </w:r>
    </w:p>
    <w:p w14:paraId="3819F063" w14:textId="77777777" w:rsidR="00DB3855" w:rsidRPr="00481BA6" w:rsidRDefault="00DB3855" w:rsidP="00BF015D">
      <w:pPr>
        <w:pStyle w:val="ITTHeading1"/>
        <w:numPr>
          <w:ilvl w:val="0"/>
          <w:numId w:val="6"/>
        </w:numPr>
        <w:tabs>
          <w:tab w:val="left" w:pos="1134"/>
        </w:tabs>
        <w:ind w:left="1134" w:hanging="1134"/>
      </w:pPr>
      <w:bookmarkStart w:id="6" w:name="_Toc495066376"/>
      <w:proofErr w:type="gramStart"/>
      <w:r w:rsidRPr="00481BA6">
        <w:t>Non Compliance</w:t>
      </w:r>
      <w:proofErr w:type="gramEnd"/>
      <w:r w:rsidRPr="00481BA6">
        <w:t xml:space="preserve"> and/or disqualification</w:t>
      </w:r>
      <w:bookmarkEnd w:id="6"/>
    </w:p>
    <w:p w14:paraId="5627DB4F" w14:textId="77777777" w:rsidR="00DB3855" w:rsidRPr="00481BA6" w:rsidRDefault="00DB3855" w:rsidP="00BF015D">
      <w:pPr>
        <w:pStyle w:val="ITTBody"/>
        <w:numPr>
          <w:ilvl w:val="1"/>
          <w:numId w:val="6"/>
        </w:numPr>
        <w:tabs>
          <w:tab w:val="left" w:pos="1134"/>
        </w:tabs>
        <w:ind w:left="1134" w:hanging="1134"/>
      </w:pPr>
      <w:r w:rsidRPr="00481BA6">
        <w:t>NICE expressly reserves the right to reject any proposal that:</w:t>
      </w:r>
    </w:p>
    <w:p w14:paraId="52153B44" w14:textId="77777777" w:rsidR="00DB3855" w:rsidRPr="00481BA6" w:rsidRDefault="00DB3855" w:rsidP="00BF015D">
      <w:pPr>
        <w:pStyle w:val="ITTBullet"/>
        <w:numPr>
          <w:ilvl w:val="0"/>
          <w:numId w:val="7"/>
        </w:numPr>
        <w:tabs>
          <w:tab w:val="clear" w:pos="1435"/>
        </w:tabs>
        <w:ind w:left="2268" w:hanging="425"/>
      </w:pPr>
      <w:r w:rsidRPr="00481BA6">
        <w:t xml:space="preserve">does not meet any minimum requirement in the </w:t>
      </w:r>
      <w:proofErr w:type="gramStart"/>
      <w:r w:rsidRPr="00481BA6">
        <w:t>tender;</w:t>
      </w:r>
      <w:proofErr w:type="gramEnd"/>
    </w:p>
    <w:p w14:paraId="138F8A2E" w14:textId="77777777" w:rsidR="00DB3855" w:rsidRPr="00481BA6" w:rsidRDefault="00DB3855" w:rsidP="00BF015D">
      <w:pPr>
        <w:pStyle w:val="ITTBullet"/>
        <w:numPr>
          <w:ilvl w:val="0"/>
          <w:numId w:val="7"/>
        </w:numPr>
        <w:tabs>
          <w:tab w:val="clear" w:pos="1435"/>
        </w:tabs>
        <w:ind w:left="2268" w:hanging="425"/>
      </w:pPr>
      <w:r w:rsidRPr="00481BA6">
        <w:t xml:space="preserve">does not follow the instruction to tender </w:t>
      </w:r>
      <w:proofErr w:type="gramStart"/>
      <w:r w:rsidRPr="00481BA6">
        <w:t>guidance;</w:t>
      </w:r>
      <w:proofErr w:type="gramEnd"/>
    </w:p>
    <w:p w14:paraId="04B4BE76" w14:textId="77777777" w:rsidR="00DB3855" w:rsidRPr="00481BA6" w:rsidRDefault="00DB3855" w:rsidP="00BF015D">
      <w:pPr>
        <w:pStyle w:val="ITTBullet"/>
        <w:numPr>
          <w:ilvl w:val="0"/>
          <w:numId w:val="7"/>
        </w:numPr>
        <w:tabs>
          <w:tab w:val="clear" w:pos="1435"/>
        </w:tabs>
        <w:ind w:left="2268" w:hanging="425"/>
      </w:pPr>
      <w:r w:rsidRPr="00481BA6">
        <w:t xml:space="preserve">is incomplete, or does not provide either an answer to any question or a reasonable explanation of why an answer to any question has been </w:t>
      </w:r>
      <w:proofErr w:type="gramStart"/>
      <w:r w:rsidRPr="00481BA6">
        <w:t>omitted;</w:t>
      </w:r>
      <w:proofErr w:type="gramEnd"/>
    </w:p>
    <w:p w14:paraId="24FB6DBD" w14:textId="77777777" w:rsidR="00DB3855" w:rsidRPr="00481BA6" w:rsidRDefault="00DB3855" w:rsidP="00BF015D">
      <w:pPr>
        <w:pStyle w:val="ITTBullet"/>
        <w:numPr>
          <w:ilvl w:val="0"/>
          <w:numId w:val="7"/>
        </w:numPr>
        <w:tabs>
          <w:tab w:val="clear" w:pos="1435"/>
        </w:tabs>
        <w:ind w:left="2268" w:hanging="425"/>
      </w:pPr>
      <w:r w:rsidRPr="00481BA6">
        <w:t>refuses to adhere to the Terms and Conditions of Contract.</w:t>
      </w:r>
    </w:p>
    <w:p w14:paraId="4CCC791C" w14:textId="77777777" w:rsidR="00DB3855" w:rsidRPr="00481BA6" w:rsidRDefault="00DB3855" w:rsidP="00BF015D">
      <w:pPr>
        <w:pStyle w:val="ITTBullet"/>
        <w:numPr>
          <w:ilvl w:val="0"/>
          <w:numId w:val="7"/>
        </w:numPr>
        <w:tabs>
          <w:tab w:val="clear" w:pos="1435"/>
        </w:tabs>
        <w:ind w:left="2268" w:hanging="425"/>
      </w:pPr>
      <w:r w:rsidRPr="00481BA6">
        <w:t>the Supplier and/or the members of the Supplier’s Team contravene any of the terms and conditions of this ITT and/or any Associated Documents.</w:t>
      </w:r>
    </w:p>
    <w:p w14:paraId="1FD0B810" w14:textId="77777777" w:rsidR="00DB3855" w:rsidRPr="00481BA6" w:rsidRDefault="00DB3855" w:rsidP="00BF015D">
      <w:pPr>
        <w:pStyle w:val="ITTHeading1"/>
        <w:numPr>
          <w:ilvl w:val="0"/>
          <w:numId w:val="6"/>
        </w:numPr>
        <w:tabs>
          <w:tab w:val="left" w:pos="1134"/>
        </w:tabs>
        <w:ind w:left="1134" w:hanging="1134"/>
      </w:pPr>
      <w:bookmarkStart w:id="7" w:name="_Toc495066377"/>
      <w:r w:rsidRPr="00481BA6">
        <w:t>Queries about the Procurement</w:t>
      </w:r>
      <w:bookmarkEnd w:id="7"/>
    </w:p>
    <w:p w14:paraId="2531FFEE" w14:textId="3AB1F852" w:rsidR="00DB3855" w:rsidRPr="00481BA6" w:rsidRDefault="00DB3855" w:rsidP="00BF015D">
      <w:pPr>
        <w:pStyle w:val="ITTBody"/>
        <w:numPr>
          <w:ilvl w:val="1"/>
          <w:numId w:val="6"/>
        </w:numPr>
        <w:tabs>
          <w:tab w:val="left" w:pos="1134"/>
        </w:tabs>
        <w:ind w:left="1134" w:hanging="1134"/>
      </w:pPr>
      <w:r w:rsidRPr="00481BA6">
        <w:t xml:space="preserve">All requests for clarification or further information in respect of this procurement should be addressed to </w:t>
      </w:r>
      <w:hyperlink r:id="rId14" w:history="1">
        <w:r w:rsidRPr="00444992">
          <w:t>irene.walker@nice.org.uk</w:t>
        </w:r>
      </w:hyperlink>
      <w:r>
        <w:t xml:space="preserve"> </w:t>
      </w:r>
      <w:r w:rsidRPr="00481BA6">
        <w:t xml:space="preserve"> No approach of any kind in connection with this procurement should be made to any other person within, or associated with, NICE.</w:t>
      </w:r>
    </w:p>
    <w:p w14:paraId="0A34104D" w14:textId="77777777" w:rsidR="00DB3855" w:rsidRPr="00481BA6" w:rsidRDefault="00DB3855" w:rsidP="00BF015D">
      <w:pPr>
        <w:pStyle w:val="ITTBody"/>
        <w:numPr>
          <w:ilvl w:val="1"/>
          <w:numId w:val="6"/>
        </w:numPr>
        <w:tabs>
          <w:tab w:val="left" w:pos="1134"/>
        </w:tabs>
        <w:ind w:left="1134" w:hanging="1134"/>
      </w:pPr>
      <w:r w:rsidRPr="00481BA6">
        <w:t xml:space="preserve">NICE will ensure that all applicants receive equal treatment during this </w:t>
      </w:r>
      <w:proofErr w:type="gramStart"/>
      <w:r w:rsidRPr="00481BA6">
        <w:t>procurement</w:t>
      </w:r>
      <w:proofErr w:type="gramEnd"/>
      <w:r w:rsidRPr="00481BA6">
        <w:t xml:space="preserve"> and we will share all information requests and responses with all applicants.   </w:t>
      </w:r>
    </w:p>
    <w:p w14:paraId="0A620E5A" w14:textId="77777777" w:rsidR="00DB3855" w:rsidRPr="00481BA6" w:rsidRDefault="00DB3855" w:rsidP="00BF015D">
      <w:pPr>
        <w:pStyle w:val="ITTBody"/>
        <w:numPr>
          <w:ilvl w:val="1"/>
          <w:numId w:val="6"/>
        </w:numPr>
        <w:tabs>
          <w:tab w:val="left" w:pos="1134"/>
        </w:tabs>
        <w:ind w:left="1134" w:hanging="1134"/>
      </w:pPr>
      <w:r w:rsidRPr="00481BA6">
        <w:t>Any questions and answers will be collated and distributed by email to all the Suppliers throughout the tender period. The final clarification responses will be issued no less than 6 days prior to the tender submission deadline.</w:t>
      </w:r>
    </w:p>
    <w:p w14:paraId="6ECD44E5" w14:textId="0855AACA" w:rsidR="00DB3855" w:rsidRPr="004E1118" w:rsidRDefault="00DB3855" w:rsidP="00BF015D">
      <w:pPr>
        <w:pStyle w:val="ITTBody"/>
        <w:numPr>
          <w:ilvl w:val="1"/>
          <w:numId w:val="6"/>
        </w:numPr>
        <w:tabs>
          <w:tab w:val="left" w:pos="1134"/>
        </w:tabs>
        <w:ind w:left="1134" w:hanging="1134"/>
      </w:pPr>
      <w:r w:rsidRPr="00481BA6">
        <w:t xml:space="preserve">Please note that that there will be no telephone or any informal or other kind of discussion between Suppliers and officers or directors of NICE after this document is dispatched other than the representative of NICE </w:t>
      </w:r>
      <w:r w:rsidR="005E37CB">
        <w:t>Irene Walker</w:t>
      </w:r>
      <w:r w:rsidRPr="004E1118">
        <w:t>.</w:t>
      </w:r>
    </w:p>
    <w:p w14:paraId="53D8F9DB" w14:textId="77777777" w:rsidR="00DB3855" w:rsidRPr="00481BA6" w:rsidRDefault="00DB3855" w:rsidP="00BF015D">
      <w:pPr>
        <w:pStyle w:val="ITTBody"/>
        <w:numPr>
          <w:ilvl w:val="1"/>
          <w:numId w:val="6"/>
        </w:numPr>
        <w:tabs>
          <w:tab w:val="left" w:pos="1134"/>
        </w:tabs>
        <w:ind w:left="1134" w:hanging="1134"/>
      </w:pPr>
      <w:r w:rsidRPr="00481BA6">
        <w:t>If NICE considers any question or request for clarification to be of material significance, both the question and the response will be communicated, in a suitably anonymous form to all Suppliers.</w:t>
      </w:r>
    </w:p>
    <w:p w14:paraId="45F6195B" w14:textId="3E3FA778" w:rsidR="00DB3855" w:rsidRPr="00481BA6" w:rsidRDefault="00DB3855" w:rsidP="00BF015D">
      <w:pPr>
        <w:pStyle w:val="ITTBody"/>
        <w:numPr>
          <w:ilvl w:val="1"/>
          <w:numId w:val="6"/>
        </w:numPr>
        <w:tabs>
          <w:tab w:val="left" w:pos="1134"/>
        </w:tabs>
        <w:ind w:left="1134" w:hanging="1134"/>
      </w:pPr>
      <w:r w:rsidRPr="00481BA6">
        <w:lastRenderedPageBreak/>
        <w:t xml:space="preserve">All responses received and any communication from Suppliers will be treated in confidence but will be </w:t>
      </w:r>
      <w:r w:rsidRPr="004E1118">
        <w:t xml:space="preserve">subject to paragraph </w:t>
      </w:r>
      <w:r w:rsidR="005E37CB">
        <w:t>13</w:t>
      </w:r>
      <w:r w:rsidRPr="004E1118">
        <w:t>.5.</w:t>
      </w:r>
    </w:p>
    <w:p w14:paraId="65AD7F2A" w14:textId="77777777" w:rsidR="00DB3855" w:rsidRPr="00481BA6" w:rsidRDefault="00DB3855" w:rsidP="00BF015D">
      <w:pPr>
        <w:pStyle w:val="ITTHeading1"/>
        <w:numPr>
          <w:ilvl w:val="0"/>
          <w:numId w:val="6"/>
        </w:numPr>
        <w:tabs>
          <w:tab w:val="left" w:pos="1134"/>
        </w:tabs>
        <w:ind w:left="1134" w:hanging="1134"/>
      </w:pPr>
      <w:bookmarkStart w:id="8" w:name="_Toc268272711"/>
      <w:bookmarkStart w:id="9" w:name="_Toc268686445"/>
      <w:bookmarkStart w:id="10" w:name="_Toc297644416"/>
      <w:bookmarkStart w:id="11" w:name="_Toc495066381"/>
      <w:r w:rsidRPr="00481BA6">
        <w:t>Additional Information</w:t>
      </w:r>
      <w:bookmarkEnd w:id="8"/>
      <w:bookmarkEnd w:id="9"/>
      <w:bookmarkEnd w:id="10"/>
      <w:bookmarkEnd w:id="11"/>
    </w:p>
    <w:p w14:paraId="4BF44A32" w14:textId="77777777" w:rsidR="00DB3855" w:rsidRPr="00481BA6" w:rsidRDefault="00DB3855" w:rsidP="00BF015D">
      <w:pPr>
        <w:pStyle w:val="ITTBody"/>
        <w:numPr>
          <w:ilvl w:val="1"/>
          <w:numId w:val="6"/>
        </w:numPr>
        <w:tabs>
          <w:tab w:val="left" w:pos="1134"/>
        </w:tabs>
        <w:ind w:left="1134" w:hanging="1134"/>
      </w:pPr>
      <w:r w:rsidRPr="00481BA6">
        <w:t xml:space="preserve">NICE expressly reserves the right to require a Supplier to provide additional information supplementing or clarifying any of the information provided in response to the requests set out in the final ITT. NICE may seek independent financial and market advice to validate information declared, or to assist in the evaluation.  </w:t>
      </w:r>
    </w:p>
    <w:p w14:paraId="75CF3521" w14:textId="77777777" w:rsidR="00DB3855" w:rsidRPr="00481BA6" w:rsidRDefault="00DB3855" w:rsidP="00BF015D">
      <w:pPr>
        <w:pStyle w:val="ITTHeading1"/>
        <w:numPr>
          <w:ilvl w:val="0"/>
          <w:numId w:val="6"/>
        </w:numPr>
        <w:tabs>
          <w:tab w:val="left" w:pos="1134"/>
        </w:tabs>
        <w:ind w:left="1134" w:hanging="1134"/>
      </w:pPr>
      <w:bookmarkStart w:id="12" w:name="_Toc268272712"/>
      <w:bookmarkStart w:id="13" w:name="_Toc268686446"/>
      <w:bookmarkStart w:id="14" w:name="_Toc297644417"/>
      <w:bookmarkStart w:id="15" w:name="_Toc495066382"/>
      <w:r w:rsidRPr="00481BA6">
        <w:t>Freedom of Information</w:t>
      </w:r>
      <w:bookmarkEnd w:id="12"/>
      <w:bookmarkEnd w:id="13"/>
      <w:bookmarkEnd w:id="14"/>
      <w:bookmarkEnd w:id="15"/>
      <w:r w:rsidRPr="00481BA6">
        <w:t xml:space="preserve"> </w:t>
      </w:r>
    </w:p>
    <w:p w14:paraId="29363271" w14:textId="77777777" w:rsidR="00DB3855" w:rsidRPr="00481BA6" w:rsidRDefault="00DB3855" w:rsidP="00BF015D">
      <w:pPr>
        <w:pStyle w:val="ITTBody"/>
        <w:numPr>
          <w:ilvl w:val="1"/>
          <w:numId w:val="6"/>
        </w:numPr>
        <w:tabs>
          <w:tab w:val="left" w:pos="1134"/>
        </w:tabs>
        <w:ind w:left="1134" w:hanging="1134"/>
      </w:pPr>
      <w:r w:rsidRPr="00481BA6">
        <w:t xml:space="preserve">In accordance with the obligations and duties placed upon public authorities by the Freedom of Information Act 2000 (“the </w:t>
      </w:r>
      <w:proofErr w:type="spellStart"/>
      <w:r w:rsidRPr="00481BA6">
        <w:t>FoIA</w:t>
      </w:r>
      <w:proofErr w:type="spellEnd"/>
      <w:r w:rsidRPr="00481BA6">
        <w:t xml:space="preserve">”), all information submitted to NICE may be disclosed in response to a request made pursuant to the </w:t>
      </w:r>
      <w:proofErr w:type="spellStart"/>
      <w:r w:rsidRPr="00481BA6">
        <w:t>FoIA</w:t>
      </w:r>
      <w:proofErr w:type="spellEnd"/>
      <w:r w:rsidRPr="00481BA6">
        <w:t xml:space="preserve">.  </w:t>
      </w:r>
    </w:p>
    <w:p w14:paraId="1F39F1D8" w14:textId="77777777" w:rsidR="00DB3855" w:rsidRPr="00481BA6" w:rsidRDefault="00DB3855" w:rsidP="00BF015D">
      <w:pPr>
        <w:pStyle w:val="ITTBody"/>
        <w:numPr>
          <w:ilvl w:val="1"/>
          <w:numId w:val="6"/>
        </w:numPr>
        <w:tabs>
          <w:tab w:val="left" w:pos="1134"/>
        </w:tabs>
        <w:ind w:left="1134" w:hanging="1134"/>
      </w:pPr>
      <w:r w:rsidRPr="00481BA6">
        <w:t>In respect of any information submitted by a Potential Supplier that it considers to be commercially sensitive the Potential Supplier should:</w:t>
      </w:r>
    </w:p>
    <w:p w14:paraId="0CFFA850" w14:textId="77777777" w:rsidR="00DB3855" w:rsidRPr="00481BA6" w:rsidRDefault="00DB3855" w:rsidP="00BF015D">
      <w:pPr>
        <w:pStyle w:val="ITTBullet"/>
        <w:numPr>
          <w:ilvl w:val="0"/>
          <w:numId w:val="7"/>
        </w:numPr>
      </w:pPr>
      <w:r w:rsidRPr="00481BA6">
        <w:t xml:space="preserve">clearly identify such information as commercially </w:t>
      </w:r>
      <w:proofErr w:type="gramStart"/>
      <w:r w:rsidRPr="00481BA6">
        <w:t>sensitive;</w:t>
      </w:r>
      <w:proofErr w:type="gramEnd"/>
    </w:p>
    <w:p w14:paraId="46E8CB6C" w14:textId="77777777" w:rsidR="00DB3855" w:rsidRPr="00481BA6" w:rsidRDefault="00DB3855" w:rsidP="00BF015D">
      <w:pPr>
        <w:pStyle w:val="ITTBullet"/>
        <w:numPr>
          <w:ilvl w:val="0"/>
          <w:numId w:val="7"/>
        </w:numPr>
      </w:pPr>
      <w:r w:rsidRPr="00481BA6">
        <w:t>explain the potential implications of disclosure of such information; and</w:t>
      </w:r>
    </w:p>
    <w:p w14:paraId="6BD0B736" w14:textId="77777777" w:rsidR="00DB3855" w:rsidRPr="00481BA6" w:rsidRDefault="00DB3855" w:rsidP="00BF015D">
      <w:pPr>
        <w:pStyle w:val="ITTBullet"/>
        <w:numPr>
          <w:ilvl w:val="0"/>
          <w:numId w:val="7"/>
        </w:numPr>
      </w:pPr>
      <w:r w:rsidRPr="00481BA6">
        <w:t xml:space="preserve">provide an estimate of the </w:t>
      </w:r>
      <w:proofErr w:type="gramStart"/>
      <w:r w:rsidRPr="00481BA6">
        <w:t>period of time</w:t>
      </w:r>
      <w:proofErr w:type="gramEnd"/>
      <w:r w:rsidRPr="00481BA6">
        <w:t xml:space="preserve"> during which the Potential Supplier believes that such information will remain commercially sensitive.</w:t>
      </w:r>
    </w:p>
    <w:p w14:paraId="41118FAC" w14:textId="7D821308" w:rsidR="00DB3855" w:rsidRPr="00481BA6" w:rsidRDefault="00DB3855" w:rsidP="00BF015D">
      <w:pPr>
        <w:pStyle w:val="ITTBody"/>
        <w:numPr>
          <w:ilvl w:val="1"/>
          <w:numId w:val="6"/>
        </w:numPr>
        <w:tabs>
          <w:tab w:val="left" w:pos="1134"/>
        </w:tabs>
        <w:ind w:left="1134" w:hanging="1134"/>
      </w:pPr>
      <w:r w:rsidRPr="00481BA6">
        <w:t xml:space="preserve">Please submit responses to </w:t>
      </w:r>
      <w:r w:rsidRPr="001C4710">
        <w:t>1</w:t>
      </w:r>
      <w:r w:rsidR="005E37CB">
        <w:t>5</w:t>
      </w:r>
      <w:r w:rsidRPr="001C4710">
        <w:t>.2</w:t>
      </w:r>
      <w:r w:rsidRPr="00481BA6">
        <w:t xml:space="preserve"> as an Annex with the completed tender offer.</w:t>
      </w:r>
    </w:p>
    <w:p w14:paraId="59C19977" w14:textId="77777777" w:rsidR="00DB3855" w:rsidRPr="00481BA6" w:rsidRDefault="00DB3855" w:rsidP="00BF015D">
      <w:pPr>
        <w:pStyle w:val="ITTBody"/>
        <w:numPr>
          <w:ilvl w:val="1"/>
          <w:numId w:val="6"/>
        </w:numPr>
        <w:tabs>
          <w:tab w:val="left" w:pos="1134"/>
        </w:tabs>
        <w:ind w:left="1134" w:hanging="1134"/>
      </w:pPr>
      <w:r w:rsidRPr="00481BA6">
        <w:t xml:space="preserve">Where a Potential Supplier identifies information as commercially sensitive, NICE will endeavour to maintain confidentiality. Suppliers should note, however, that, even where information is identified as commercially sensitive, NICE might be required to disclose such information in accordance with the </w:t>
      </w:r>
      <w:proofErr w:type="spellStart"/>
      <w:r w:rsidRPr="00481BA6">
        <w:t>FoIA</w:t>
      </w:r>
      <w:proofErr w:type="spellEnd"/>
      <w:r w:rsidRPr="00481BA6">
        <w:t>. Accordingly, NICE cannot guarantee that any information marked ‘commercially sensitive’ will not be disclosed.</w:t>
      </w:r>
    </w:p>
    <w:p w14:paraId="73295E37" w14:textId="77777777" w:rsidR="00DB3855" w:rsidRPr="00481BA6" w:rsidRDefault="00DB3855" w:rsidP="00BF015D">
      <w:pPr>
        <w:pStyle w:val="ITTHeading1"/>
        <w:numPr>
          <w:ilvl w:val="0"/>
          <w:numId w:val="6"/>
        </w:numPr>
        <w:tabs>
          <w:tab w:val="left" w:pos="1134"/>
        </w:tabs>
        <w:ind w:left="1134" w:hanging="1134"/>
      </w:pPr>
      <w:bookmarkStart w:id="16" w:name="_Toc297644418"/>
      <w:bookmarkStart w:id="17" w:name="_Toc495066383"/>
      <w:r w:rsidRPr="00886CC8">
        <w:t>Procurement</w:t>
      </w:r>
      <w:r w:rsidRPr="00481BA6">
        <w:t xml:space="preserve"> Transparency</w:t>
      </w:r>
      <w:bookmarkEnd w:id="16"/>
      <w:bookmarkEnd w:id="17"/>
    </w:p>
    <w:p w14:paraId="15106B14" w14:textId="77777777" w:rsidR="00DB3855" w:rsidRPr="00481BA6" w:rsidRDefault="00DB3855" w:rsidP="00BF015D">
      <w:pPr>
        <w:pStyle w:val="ITTBody"/>
        <w:numPr>
          <w:ilvl w:val="1"/>
          <w:numId w:val="6"/>
        </w:numPr>
        <w:tabs>
          <w:tab w:val="left" w:pos="1134"/>
        </w:tabs>
        <w:ind w:left="1134" w:hanging="1134"/>
      </w:pPr>
      <w:proofErr w:type="gramStart"/>
      <w:r w:rsidRPr="00481BA6">
        <w:t>In light of</w:t>
      </w:r>
      <w:proofErr w:type="gramEnd"/>
      <w:r w:rsidRPr="00481BA6">
        <w:t xml:space="preserve"> the need for greater transparency, Suppliers and those organisations looking to bid for public sector contracts should be aware that if they are awarded a contract for this work, the resulting contract between the supplier and NICE will be published in its entirety. </w:t>
      </w:r>
    </w:p>
    <w:p w14:paraId="31E8A4ED" w14:textId="77777777" w:rsidR="00DB3855" w:rsidRPr="00481BA6" w:rsidRDefault="00DB3855" w:rsidP="00BF015D">
      <w:pPr>
        <w:pStyle w:val="ITTBody"/>
        <w:numPr>
          <w:ilvl w:val="1"/>
          <w:numId w:val="6"/>
        </w:numPr>
        <w:tabs>
          <w:tab w:val="left" w:pos="1134"/>
        </w:tabs>
        <w:ind w:left="1134" w:hanging="1134"/>
      </w:pPr>
      <w:r w:rsidRPr="00481BA6">
        <w:t xml:space="preserve">In some circumstances, limited redactions will be made to some contracts before they are published </w:t>
      </w:r>
      <w:proofErr w:type="gramStart"/>
      <w:r w:rsidRPr="00481BA6">
        <w:t>in order to</w:t>
      </w:r>
      <w:proofErr w:type="gramEnd"/>
      <w:r w:rsidRPr="00481BA6">
        <w:t xml:space="preserve"> comply with existing law and for the protection of national security. Suppliers are asked to make any sections of their tender that they regard as Commercial in Confidence or subject to </w:t>
      </w:r>
      <w:r w:rsidRPr="00481BA6">
        <w:lastRenderedPageBreak/>
        <w:t xml:space="preserve">the </w:t>
      </w:r>
      <w:proofErr w:type="spellStart"/>
      <w:proofErr w:type="gramStart"/>
      <w:r w:rsidRPr="00481BA6">
        <w:t>non disclosure</w:t>
      </w:r>
      <w:proofErr w:type="spellEnd"/>
      <w:proofErr w:type="gramEnd"/>
      <w:r w:rsidRPr="00481BA6">
        <w:t xml:space="preserve"> clauses of the FOIA or DPA clear within the submission documents. Please note that the total value (bottom line) of the agreement is required to be published under current </w:t>
      </w:r>
      <w:r>
        <w:t>Public Contracts Regulations 2015</w:t>
      </w:r>
      <w:r w:rsidRPr="00481BA6">
        <w:t xml:space="preserve"> and the UK governments Transparency Agenda. Please do not hesitate to contact us if you require clarity upon this point.</w:t>
      </w:r>
    </w:p>
    <w:p w14:paraId="450BD696" w14:textId="77777777" w:rsidR="00DB3855" w:rsidRPr="00481BA6" w:rsidRDefault="00DB3855" w:rsidP="00BF015D">
      <w:pPr>
        <w:pStyle w:val="ITTBody"/>
        <w:numPr>
          <w:ilvl w:val="1"/>
          <w:numId w:val="6"/>
        </w:numPr>
        <w:tabs>
          <w:tab w:val="left" w:pos="1134"/>
        </w:tabs>
        <w:ind w:left="1134" w:hanging="1134"/>
      </w:pPr>
      <w:r w:rsidRPr="00481BA6">
        <w:t>Please complete Annex 4 - Redaction Requests of the ITT, to notify NICE of any sections of the tender you regard as Commercial in Confidence.</w:t>
      </w:r>
    </w:p>
    <w:p w14:paraId="74B4CDA5" w14:textId="77777777" w:rsidR="00DB3855" w:rsidRPr="00961B59" w:rsidRDefault="00DB3855" w:rsidP="0056206A">
      <w:pPr>
        <w:keepNext/>
        <w:rPr>
          <w:rFonts w:ascii="Arial" w:hAnsi="Arial" w:cs="Arial"/>
          <w:b/>
          <w:bCs/>
          <w:sz w:val="22"/>
          <w:szCs w:val="22"/>
          <w:lang w:val="en-US"/>
        </w:rPr>
      </w:pPr>
    </w:p>
    <w:sectPr w:rsidR="00DB3855" w:rsidRPr="00961B59" w:rsidSect="00666DDE">
      <w:footerReference w:type="default" r:id="rId15"/>
      <w:pgSz w:w="11906" w:h="16838"/>
      <w:pgMar w:top="1440" w:right="1800" w:bottom="993"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4ADE1" w14:textId="77777777" w:rsidR="00A83BB0" w:rsidRDefault="00A83BB0" w:rsidP="00446BEE">
      <w:r>
        <w:separator/>
      </w:r>
    </w:p>
  </w:endnote>
  <w:endnote w:type="continuationSeparator" w:id="0">
    <w:p w14:paraId="5E84B95C" w14:textId="77777777" w:rsidR="00A83BB0" w:rsidRDefault="00A83BB0" w:rsidP="0044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03A43" w14:textId="77777777" w:rsidR="00446BEE" w:rsidRDefault="00446BEE">
    <w:pPr>
      <w:pStyle w:val="Footer"/>
    </w:pPr>
  </w:p>
  <w:p w14:paraId="40B7F654" w14:textId="77777777" w:rsidR="00446BEE" w:rsidRDefault="00446B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FD4DE" w14:textId="77777777" w:rsidR="00A83BB0" w:rsidRDefault="00A83BB0" w:rsidP="00446BEE">
      <w:r>
        <w:separator/>
      </w:r>
    </w:p>
  </w:footnote>
  <w:footnote w:type="continuationSeparator" w:id="0">
    <w:p w14:paraId="743BF19D" w14:textId="77777777" w:rsidR="00A83BB0" w:rsidRDefault="00A83BB0" w:rsidP="00446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22E853F9"/>
    <w:multiLevelType w:val="hybridMultilevel"/>
    <w:tmpl w:val="D94A8EF0"/>
    <w:lvl w:ilvl="0" w:tplc="F47034B4">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C93D14"/>
    <w:multiLevelType w:val="hybridMultilevel"/>
    <w:tmpl w:val="4A20F9FA"/>
    <w:lvl w:ilvl="0" w:tplc="AA9A8AE4">
      <w:start w:val="1"/>
      <w:numFmt w:val="decimal"/>
      <w:pStyle w:val="Paragraph"/>
      <w:lvlText w:val="%1."/>
      <w:lvlJc w:val="left"/>
      <w:pPr>
        <w:ind w:left="851" w:hanging="851"/>
      </w:pPr>
      <w:rPr>
        <w:rFonts w:hint="default"/>
      </w:rPr>
    </w:lvl>
    <w:lvl w:ilvl="1" w:tplc="08090019" w:tentative="1">
      <w:start w:val="1"/>
      <w:numFmt w:val="lowerLetter"/>
      <w:pStyle w:val="ITTheading2"/>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1217F46"/>
    <w:multiLevelType w:val="multilevel"/>
    <w:tmpl w:val="F59C0CBC"/>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i w:val="0"/>
        <w:sz w:val="22"/>
        <w:szCs w:val="22"/>
      </w:rPr>
    </w:lvl>
    <w:lvl w:ilvl="2">
      <w:start w:val="1"/>
      <w:numFmt w:val="bullet"/>
      <w:lvlText w:val=""/>
      <w:lvlJc w:val="left"/>
      <w:pPr>
        <w:ind w:left="1021" w:hanging="1021"/>
      </w:pPr>
      <w:rPr>
        <w:rFonts w:ascii="Symbol" w:hAnsi="Symbol"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4" w15:restartNumberingAfterBreak="0">
    <w:nsid w:val="617922DD"/>
    <w:multiLevelType w:val="hybridMultilevel"/>
    <w:tmpl w:val="5A5AB2AE"/>
    <w:lvl w:ilvl="0" w:tplc="08090001">
      <w:start w:val="1"/>
      <w:numFmt w:val="bullet"/>
      <w:lvlText w:val=""/>
      <w:lvlJc w:val="left"/>
      <w:pPr>
        <w:ind w:left="1364" w:hanging="360"/>
      </w:pPr>
      <w:rPr>
        <w:rFonts w:ascii="Symbol" w:hAnsi="Symbol" w:hint="default"/>
      </w:rPr>
    </w:lvl>
    <w:lvl w:ilvl="1" w:tplc="08090001">
      <w:start w:val="1"/>
      <w:numFmt w:val="bullet"/>
      <w:lvlText w:val=""/>
      <w:lvlJc w:val="left"/>
      <w:pPr>
        <w:ind w:left="2084" w:hanging="360"/>
      </w:pPr>
      <w:rPr>
        <w:rFonts w:ascii="Symbol" w:hAnsi="Symbol"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5" w15:restartNumberingAfterBreak="0">
    <w:nsid w:val="66127D4D"/>
    <w:multiLevelType w:val="multilevel"/>
    <w:tmpl w:val="048493A6"/>
    <w:lvl w:ilvl="0">
      <w:start w:val="1"/>
      <w:numFmt w:val="decimal"/>
      <w:pStyle w:val="ITTHeading1"/>
      <w:lvlText w:val="%1."/>
      <w:lvlJc w:val="left"/>
      <w:pPr>
        <w:ind w:left="1021" w:hanging="1021"/>
      </w:pPr>
    </w:lvl>
    <w:lvl w:ilvl="1">
      <w:start w:val="1"/>
      <w:numFmt w:val="decimal"/>
      <w:pStyle w:val="ITTBody"/>
      <w:lvlText w:val="%1.%2."/>
      <w:lvlJc w:val="left"/>
      <w:pPr>
        <w:ind w:left="1163" w:hanging="1021"/>
      </w:pPr>
      <w:rPr>
        <w:sz w:val="22"/>
        <w:szCs w:val="22"/>
      </w:rPr>
    </w:lvl>
    <w:lvl w:ilvl="2">
      <w:start w:val="1"/>
      <w:numFmt w:val="decimal"/>
      <w:pStyle w:val="ITTBodyLevel2"/>
      <w:lvlText w:val="%1.%2.%3."/>
      <w:lvlJc w:val="left"/>
      <w:pPr>
        <w:ind w:left="1021" w:hanging="1021"/>
      </w:pPr>
    </w:lvl>
    <w:lvl w:ilvl="3">
      <w:start w:val="1"/>
      <w:numFmt w:val="decimal"/>
      <w:pStyle w:val="ITTBodyLevel3"/>
      <w:lvlText w:val="%1.%2.%3.%4."/>
      <w:lvlJc w:val="left"/>
      <w:pPr>
        <w:ind w:left="4565" w:hanging="1021"/>
      </w:pPr>
    </w:lvl>
    <w:lvl w:ilvl="4">
      <w:start w:val="1"/>
      <w:numFmt w:val="decimal"/>
      <w:pStyle w:val="ITTBodyLevel4indent"/>
      <w:lvlText w:val="%1.%2.%3.%4.%5."/>
      <w:lvlJc w:val="left"/>
      <w:pPr>
        <w:ind w:left="1021" w:hanging="1021"/>
      </w:pPr>
    </w:lvl>
    <w:lvl w:ilvl="5">
      <w:start w:val="1"/>
      <w:numFmt w:val="decimal"/>
      <w:lvlText w:val="%1.%2.%3.%4.%5.%6."/>
      <w:lvlJc w:val="left"/>
      <w:pPr>
        <w:ind w:left="1021" w:hanging="1021"/>
      </w:pPr>
    </w:lvl>
    <w:lvl w:ilvl="6">
      <w:start w:val="1"/>
      <w:numFmt w:val="decimal"/>
      <w:lvlText w:val="%1.%2.%3.%4.%5.%6.%7."/>
      <w:lvlJc w:val="left"/>
      <w:pPr>
        <w:ind w:left="1021" w:hanging="1021"/>
      </w:pPr>
    </w:lvl>
    <w:lvl w:ilvl="7">
      <w:start w:val="1"/>
      <w:numFmt w:val="decimal"/>
      <w:lvlText w:val="%1.%2.%3.%4.%5.%6.%7.%8."/>
      <w:lvlJc w:val="left"/>
      <w:pPr>
        <w:ind w:left="1021" w:hanging="1021"/>
      </w:pPr>
    </w:lvl>
    <w:lvl w:ilvl="8">
      <w:start w:val="1"/>
      <w:numFmt w:val="decimal"/>
      <w:lvlText w:val="%1.%2.%3.%4.%5.%6.%7.%8.%9."/>
      <w:lvlJc w:val="left"/>
      <w:pPr>
        <w:ind w:left="1021" w:hanging="1021"/>
      </w:pPr>
    </w:lvl>
  </w:abstractNum>
  <w:abstractNum w:abstractNumId="6" w15:restartNumberingAfterBreak="0">
    <w:nsid w:val="696F2189"/>
    <w:multiLevelType w:val="hybridMultilevel"/>
    <w:tmpl w:val="DD246504"/>
    <w:lvl w:ilvl="0" w:tplc="9418D3B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C2913DD"/>
    <w:multiLevelType w:val="multilevel"/>
    <w:tmpl w:val="C56E9B4C"/>
    <w:lvl w:ilvl="0">
      <w:start w:val="1"/>
      <w:numFmt w:val="decimal"/>
      <w:lvlText w:val="%1."/>
      <w:lvlJc w:val="left"/>
      <w:pPr>
        <w:ind w:left="1021" w:hanging="1021"/>
      </w:pPr>
    </w:lvl>
    <w:lvl w:ilvl="1">
      <w:start w:val="1"/>
      <w:numFmt w:val="decimal"/>
      <w:lvlText w:val="%1.%2."/>
      <w:lvlJc w:val="left"/>
      <w:pPr>
        <w:ind w:left="1163" w:hanging="1021"/>
      </w:pPr>
      <w:rPr>
        <w:sz w:val="28"/>
        <w:szCs w:val="28"/>
      </w:rPr>
    </w:lvl>
    <w:lvl w:ilvl="2">
      <w:start w:val="1"/>
      <w:numFmt w:val="bullet"/>
      <w:lvlText w:val=""/>
      <w:lvlJc w:val="left"/>
      <w:pPr>
        <w:ind w:left="1021" w:hanging="1021"/>
      </w:pPr>
      <w:rPr>
        <w:rFonts w:ascii="Symbol" w:hAnsi="Symbol" w:hint="default"/>
      </w:rPr>
    </w:lvl>
    <w:lvl w:ilvl="3">
      <w:start w:val="1"/>
      <w:numFmt w:val="decimal"/>
      <w:lvlText w:val="%1.%2.%3.%4."/>
      <w:lvlJc w:val="left"/>
      <w:pPr>
        <w:ind w:left="4565" w:hanging="1021"/>
      </w:pPr>
    </w:lvl>
    <w:lvl w:ilvl="4">
      <w:start w:val="1"/>
      <w:numFmt w:val="decimal"/>
      <w:lvlText w:val="%1.%2.%3.%4.%5."/>
      <w:lvlJc w:val="left"/>
      <w:pPr>
        <w:ind w:left="1021" w:hanging="1021"/>
      </w:pPr>
    </w:lvl>
    <w:lvl w:ilvl="5">
      <w:start w:val="1"/>
      <w:numFmt w:val="decimal"/>
      <w:lvlText w:val="%1.%2.%3.%4.%5.%6."/>
      <w:lvlJc w:val="left"/>
      <w:pPr>
        <w:ind w:left="1021" w:hanging="1021"/>
      </w:pPr>
    </w:lvl>
    <w:lvl w:ilvl="6">
      <w:start w:val="1"/>
      <w:numFmt w:val="decimal"/>
      <w:lvlText w:val="%1.%2.%3.%4.%5.%6.%7."/>
      <w:lvlJc w:val="left"/>
      <w:pPr>
        <w:ind w:left="1021" w:hanging="1021"/>
      </w:pPr>
    </w:lvl>
    <w:lvl w:ilvl="7">
      <w:start w:val="1"/>
      <w:numFmt w:val="decimal"/>
      <w:lvlText w:val="%1.%2.%3.%4.%5.%6.%7.%8."/>
      <w:lvlJc w:val="left"/>
      <w:pPr>
        <w:ind w:left="1021" w:hanging="1021"/>
      </w:pPr>
    </w:lvl>
    <w:lvl w:ilvl="8">
      <w:start w:val="1"/>
      <w:numFmt w:val="decimal"/>
      <w:lvlText w:val="%1.%2.%3.%4.%5.%6.%7.%8.%9."/>
      <w:lvlJc w:val="left"/>
      <w:pPr>
        <w:ind w:left="1021" w:hanging="1021"/>
      </w:pPr>
    </w:lvl>
  </w:abstractNum>
  <w:num w:numId="1">
    <w:abstractNumId w:val="2"/>
  </w:num>
  <w:num w:numId="2">
    <w:abstractNumId w:val="6"/>
  </w:num>
  <w:num w:numId="3">
    <w:abstractNumId w:val="1"/>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3"/>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BB0"/>
    <w:rsid w:val="000053F8"/>
    <w:rsid w:val="00024D0A"/>
    <w:rsid w:val="00027832"/>
    <w:rsid w:val="00065E5A"/>
    <w:rsid w:val="00070065"/>
    <w:rsid w:val="000A4FEE"/>
    <w:rsid w:val="000B5939"/>
    <w:rsid w:val="001134E7"/>
    <w:rsid w:val="0014202F"/>
    <w:rsid w:val="0017169E"/>
    <w:rsid w:val="001969D4"/>
    <w:rsid w:val="001B0EE9"/>
    <w:rsid w:val="001B65B3"/>
    <w:rsid w:val="00223193"/>
    <w:rsid w:val="002408EA"/>
    <w:rsid w:val="002819D7"/>
    <w:rsid w:val="002B79A6"/>
    <w:rsid w:val="002C1A7E"/>
    <w:rsid w:val="002D3376"/>
    <w:rsid w:val="002E749F"/>
    <w:rsid w:val="00311ED0"/>
    <w:rsid w:val="00322958"/>
    <w:rsid w:val="003648C5"/>
    <w:rsid w:val="0036736C"/>
    <w:rsid w:val="003722FA"/>
    <w:rsid w:val="003C7AAF"/>
    <w:rsid w:val="004075B6"/>
    <w:rsid w:val="00420952"/>
    <w:rsid w:val="00444992"/>
    <w:rsid w:val="00446BEE"/>
    <w:rsid w:val="004A5412"/>
    <w:rsid w:val="004D79E1"/>
    <w:rsid w:val="005025A1"/>
    <w:rsid w:val="00505582"/>
    <w:rsid w:val="0056206A"/>
    <w:rsid w:val="005E37CB"/>
    <w:rsid w:val="00622F12"/>
    <w:rsid w:val="00666DDE"/>
    <w:rsid w:val="00687EA2"/>
    <w:rsid w:val="006921E1"/>
    <w:rsid w:val="006F3F88"/>
    <w:rsid w:val="00735CB8"/>
    <w:rsid w:val="00736348"/>
    <w:rsid w:val="00786B8A"/>
    <w:rsid w:val="007A4906"/>
    <w:rsid w:val="00807470"/>
    <w:rsid w:val="008245AF"/>
    <w:rsid w:val="008311CA"/>
    <w:rsid w:val="00861B92"/>
    <w:rsid w:val="008814FB"/>
    <w:rsid w:val="00885C09"/>
    <w:rsid w:val="00887253"/>
    <w:rsid w:val="0089321A"/>
    <w:rsid w:val="008B4AFB"/>
    <w:rsid w:val="008F5E30"/>
    <w:rsid w:val="00914D7F"/>
    <w:rsid w:val="00917153"/>
    <w:rsid w:val="00961518"/>
    <w:rsid w:val="00981BA0"/>
    <w:rsid w:val="00996E42"/>
    <w:rsid w:val="009E680B"/>
    <w:rsid w:val="00A15A1F"/>
    <w:rsid w:val="00A3325A"/>
    <w:rsid w:val="00A41393"/>
    <w:rsid w:val="00A43013"/>
    <w:rsid w:val="00A47DA2"/>
    <w:rsid w:val="00A83BB0"/>
    <w:rsid w:val="00AF108A"/>
    <w:rsid w:val="00B02E55"/>
    <w:rsid w:val="00B036C1"/>
    <w:rsid w:val="00B42B1B"/>
    <w:rsid w:val="00B5431F"/>
    <w:rsid w:val="00B60FC4"/>
    <w:rsid w:val="00BD4C6B"/>
    <w:rsid w:val="00BF015D"/>
    <w:rsid w:val="00BF290F"/>
    <w:rsid w:val="00BF7FE0"/>
    <w:rsid w:val="00C05510"/>
    <w:rsid w:val="00C229A1"/>
    <w:rsid w:val="00C3320E"/>
    <w:rsid w:val="00C6483A"/>
    <w:rsid w:val="00C71EF2"/>
    <w:rsid w:val="00C96411"/>
    <w:rsid w:val="00CB312E"/>
    <w:rsid w:val="00CB665E"/>
    <w:rsid w:val="00CC3F02"/>
    <w:rsid w:val="00CF58B7"/>
    <w:rsid w:val="00D223BD"/>
    <w:rsid w:val="00D351C1"/>
    <w:rsid w:val="00D35EFB"/>
    <w:rsid w:val="00D504B3"/>
    <w:rsid w:val="00D86BF0"/>
    <w:rsid w:val="00DA33ED"/>
    <w:rsid w:val="00DB3855"/>
    <w:rsid w:val="00E36D35"/>
    <w:rsid w:val="00E51920"/>
    <w:rsid w:val="00E64120"/>
    <w:rsid w:val="00E660A1"/>
    <w:rsid w:val="00ED2A57"/>
    <w:rsid w:val="00EE1CCE"/>
    <w:rsid w:val="00F055F1"/>
    <w:rsid w:val="00F14F16"/>
    <w:rsid w:val="00F27B6A"/>
    <w:rsid w:val="00F610AF"/>
    <w:rsid w:val="00F641EC"/>
    <w:rsid w:val="00F6776E"/>
    <w:rsid w:val="00F93329"/>
    <w:rsid w:val="00FA2C5A"/>
    <w:rsid w:val="00FA6A87"/>
    <w:rsid w:val="00FC2D11"/>
    <w:rsid w:val="00FC6230"/>
    <w:rsid w:val="00FF6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955ADD"/>
  <w15:chartTrackingRefBased/>
  <w15:docId w15:val="{37CE866D-6BCD-412A-A50F-A1B70D1A1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uiPriority="99"/>
    <w:lsdException w:name="footer" w:semiHidden="1"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qFormat="1"/>
    <w:lsdException w:name="Document Map" w:semiHidden="1"/>
    <w:lsdException w:name="Plain Text" w:semiHidden="1"/>
    <w:lsdException w:name="E-mail Signature"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rsid w:val="00A83BB0"/>
    <w:rPr>
      <w:sz w:val="24"/>
      <w:szCs w:val="24"/>
    </w:rPr>
  </w:style>
  <w:style w:type="paragraph" w:styleId="Heading1">
    <w:name w:val="heading 1"/>
    <w:basedOn w:val="Normal"/>
    <w:next w:val="Paragraph"/>
    <w:link w:val="Heading1Char"/>
    <w:uiPriority w:val="1"/>
    <w:qFormat/>
    <w:rsid w:val="00861B92"/>
    <w:pPr>
      <w:keepNext/>
      <w:spacing w:before="240" w:after="120"/>
      <w:outlineLvl w:val="0"/>
    </w:pPr>
    <w:rPr>
      <w:rFonts w:ascii="Arial" w:hAnsi="Arial"/>
      <w:b/>
      <w:bCs/>
      <w:kern w:val="32"/>
      <w:sz w:val="28"/>
      <w:szCs w:val="32"/>
    </w:rPr>
  </w:style>
  <w:style w:type="paragraph" w:styleId="Heading2">
    <w:name w:val="heading 2"/>
    <w:basedOn w:val="Normal"/>
    <w:next w:val="Paragraph"/>
    <w:link w:val="Heading2Char"/>
    <w:qFormat/>
    <w:rsid w:val="00861B92"/>
    <w:pPr>
      <w:keepNext/>
      <w:spacing w:before="240" w:after="60"/>
      <w:outlineLvl w:val="1"/>
    </w:pPr>
    <w:rPr>
      <w:rFonts w:ascii="Arial" w:hAnsi="Arial"/>
      <w:b/>
      <w:bCs/>
      <w:i/>
      <w:iCs/>
      <w:sz w:val="28"/>
      <w:szCs w:val="28"/>
    </w:rPr>
  </w:style>
  <w:style w:type="paragraph" w:styleId="Heading3">
    <w:name w:val="heading 3"/>
    <w:basedOn w:val="Normal"/>
    <w:next w:val="Paragraph"/>
    <w:link w:val="Heading3Char"/>
    <w:uiPriority w:val="3"/>
    <w:qFormat/>
    <w:rsid w:val="00A3325A"/>
    <w:pPr>
      <w:keepNext/>
      <w:spacing w:before="240" w:after="60"/>
      <w:outlineLvl w:val="2"/>
    </w:pPr>
    <w:rPr>
      <w:rFonts w:ascii="Arial" w:hAnsi="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FF61E7"/>
    <w:pPr>
      <w:numPr>
        <w:numId w:val="1"/>
      </w:numPr>
      <w:spacing w:before="240" w:after="240" w:line="360" w:lineRule="auto"/>
      <w:ind w:left="709" w:hanging="709"/>
    </w:pPr>
    <w:rPr>
      <w:rFonts w:ascii="Arial" w:hAnsi="Arial"/>
    </w:rPr>
  </w:style>
  <w:style w:type="paragraph" w:styleId="Title">
    <w:name w:val="Title"/>
    <w:basedOn w:val="Normal"/>
    <w:next w:val="Heading1"/>
    <w:link w:val="TitleChar"/>
    <w:qFormat/>
    <w:rsid w:val="00861B92"/>
    <w:pPr>
      <w:spacing w:before="240" w:after="240"/>
      <w:jc w:val="center"/>
      <w:outlineLvl w:val="0"/>
    </w:pPr>
    <w:rPr>
      <w:rFonts w:ascii="Arial" w:hAnsi="Arial"/>
      <w:b/>
      <w:bCs/>
      <w:kern w:val="28"/>
      <w:sz w:val="32"/>
      <w:szCs w:val="32"/>
    </w:rPr>
  </w:style>
  <w:style w:type="character" w:customStyle="1" w:styleId="TitleChar">
    <w:name w:val="Title Char"/>
    <w:basedOn w:val="DefaultParagraphFont"/>
    <w:link w:val="Title"/>
    <w:rsid w:val="00861B92"/>
    <w:rPr>
      <w:rFonts w:ascii="Arial" w:hAnsi="Arial"/>
      <w:b/>
      <w:bCs/>
      <w:kern w:val="28"/>
      <w:sz w:val="32"/>
      <w:szCs w:val="32"/>
    </w:rPr>
  </w:style>
  <w:style w:type="character" w:customStyle="1" w:styleId="Heading1Char">
    <w:name w:val="Heading 1 Char"/>
    <w:basedOn w:val="DefaultParagraphFont"/>
    <w:link w:val="Heading1"/>
    <w:uiPriority w:val="1"/>
    <w:rsid w:val="00861B92"/>
    <w:rPr>
      <w:rFonts w:ascii="Arial" w:hAnsi="Arial"/>
      <w:b/>
      <w:bCs/>
      <w:kern w:val="32"/>
      <w:sz w:val="28"/>
      <w:szCs w:val="32"/>
    </w:rPr>
  </w:style>
  <w:style w:type="paragraph" w:customStyle="1" w:styleId="Bullets">
    <w:name w:val="Bullets"/>
    <w:basedOn w:val="Normal"/>
    <w:uiPriority w:val="5"/>
    <w:qFormat/>
    <w:rsid w:val="00F055F1"/>
    <w:pPr>
      <w:numPr>
        <w:numId w:val="2"/>
      </w:numPr>
      <w:spacing w:line="360" w:lineRule="auto"/>
    </w:pPr>
    <w:rPr>
      <w:rFonts w:ascii="Arial" w:hAnsi="Arial"/>
    </w:rPr>
  </w:style>
  <w:style w:type="paragraph" w:styleId="Header">
    <w:name w:val="header"/>
    <w:basedOn w:val="Normal"/>
    <w:link w:val="HeaderChar"/>
    <w:uiPriority w:val="99"/>
    <w:semiHidden/>
    <w:rsid w:val="0017169E"/>
    <w:pPr>
      <w:tabs>
        <w:tab w:val="center" w:pos="4513"/>
        <w:tab w:val="right" w:pos="9026"/>
      </w:tabs>
    </w:pPr>
    <w:rPr>
      <w:rFonts w:ascii="Arial" w:hAnsi="Arial"/>
    </w:rPr>
  </w:style>
  <w:style w:type="character" w:customStyle="1" w:styleId="HeaderChar">
    <w:name w:val="Header Char"/>
    <w:basedOn w:val="DefaultParagraphFont"/>
    <w:link w:val="Header"/>
    <w:uiPriority w:val="99"/>
    <w:semiHidden/>
    <w:rsid w:val="009E680B"/>
    <w:rPr>
      <w:rFonts w:ascii="Arial" w:hAnsi="Arial"/>
      <w:sz w:val="24"/>
      <w:szCs w:val="24"/>
    </w:rPr>
  </w:style>
  <w:style w:type="paragraph" w:styleId="Footer">
    <w:name w:val="footer"/>
    <w:basedOn w:val="Normal"/>
    <w:link w:val="FooterChar"/>
    <w:uiPriority w:val="99"/>
    <w:semiHidden/>
    <w:rsid w:val="00446BEE"/>
    <w:pPr>
      <w:tabs>
        <w:tab w:val="center" w:pos="4513"/>
        <w:tab w:val="right" w:pos="9026"/>
      </w:tabs>
    </w:pPr>
    <w:rPr>
      <w:rFonts w:ascii="Arial" w:hAnsi="Arial"/>
      <w:sz w:val="20"/>
    </w:rPr>
  </w:style>
  <w:style w:type="character" w:customStyle="1" w:styleId="FooterChar">
    <w:name w:val="Footer Char"/>
    <w:basedOn w:val="DefaultParagraphFont"/>
    <w:link w:val="Footer"/>
    <w:uiPriority w:val="99"/>
    <w:semiHidden/>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basedOn w:val="DefaultParagraphFont"/>
    <w:link w:val="BalloonText"/>
    <w:semiHidden/>
    <w:rsid w:val="00446BEE"/>
    <w:rPr>
      <w:rFonts w:ascii="Tahoma" w:hAnsi="Tahoma" w:cs="Tahoma"/>
      <w:sz w:val="16"/>
      <w:szCs w:val="16"/>
    </w:rPr>
  </w:style>
  <w:style w:type="character" w:customStyle="1" w:styleId="Heading2Char">
    <w:name w:val="Heading 2 Char"/>
    <w:basedOn w:val="DefaultParagraphFont"/>
    <w:link w:val="Heading2"/>
    <w:rsid w:val="00861B92"/>
    <w:rPr>
      <w:rFonts w:ascii="Arial" w:hAnsi="Arial"/>
      <w:b/>
      <w:bCs/>
      <w:i/>
      <w:iCs/>
      <w:sz w:val="28"/>
      <w:szCs w:val="28"/>
    </w:rPr>
  </w:style>
  <w:style w:type="character" w:customStyle="1" w:styleId="Heading3Char">
    <w:name w:val="Heading 3 Char"/>
    <w:basedOn w:val="DefaultParagraphFont"/>
    <w:link w:val="Heading3"/>
    <w:uiPriority w:val="3"/>
    <w:rsid w:val="006921E1"/>
    <w:rPr>
      <w:rFonts w:ascii="Arial" w:hAnsi="Arial"/>
      <w:b/>
      <w:bCs/>
      <w:sz w:val="24"/>
      <w:szCs w:val="26"/>
    </w:rPr>
  </w:style>
  <w:style w:type="paragraph" w:customStyle="1" w:styleId="Subbullets">
    <w:name w:val="Sub bullets"/>
    <w:basedOn w:val="Normal"/>
    <w:uiPriority w:val="6"/>
    <w:qFormat/>
    <w:rsid w:val="001B65B3"/>
    <w:pPr>
      <w:numPr>
        <w:numId w:val="3"/>
      </w:numPr>
      <w:spacing w:line="360" w:lineRule="auto"/>
      <w:ind w:left="1418" w:hanging="284"/>
    </w:pPr>
    <w:rPr>
      <w:rFonts w:ascii="Arial" w:hAnsi="Arial"/>
    </w:rPr>
  </w:style>
  <w:style w:type="paragraph" w:customStyle="1" w:styleId="Paragraphnonumbers">
    <w:name w:val="Paragraph no numbers"/>
    <w:basedOn w:val="Normal"/>
    <w:uiPriority w:val="99"/>
    <w:qFormat/>
    <w:rsid w:val="008814FB"/>
    <w:pPr>
      <w:spacing w:before="240" w:after="240" w:line="360" w:lineRule="auto"/>
    </w:pPr>
    <w:rPr>
      <w:rFonts w:ascii="Arial" w:hAnsi="Arial"/>
    </w:rPr>
  </w:style>
  <w:style w:type="paragraph" w:styleId="TOC1">
    <w:name w:val="toc 1"/>
    <w:basedOn w:val="Normal"/>
    <w:next w:val="Normal"/>
    <w:autoRedefine/>
    <w:semiHidden/>
    <w:rsid w:val="00F610AF"/>
    <w:rPr>
      <w:rFonts w:ascii="Arial" w:hAnsi="Arial"/>
    </w:rPr>
  </w:style>
  <w:style w:type="paragraph" w:styleId="TOC2">
    <w:name w:val="toc 2"/>
    <w:basedOn w:val="Normal"/>
    <w:next w:val="Normal"/>
    <w:autoRedefine/>
    <w:semiHidden/>
    <w:rsid w:val="00F610AF"/>
    <w:pPr>
      <w:ind w:left="240"/>
    </w:pPr>
    <w:rPr>
      <w:rFonts w:ascii="Arial" w:hAnsi="Arial"/>
    </w:rPr>
  </w:style>
  <w:style w:type="paragraph" w:styleId="TOC3">
    <w:name w:val="toc 3"/>
    <w:basedOn w:val="Normal"/>
    <w:next w:val="Normal"/>
    <w:autoRedefine/>
    <w:semiHidden/>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paragraph" w:styleId="ListParagraph">
    <w:name w:val="List Paragraph"/>
    <w:basedOn w:val="Normal"/>
    <w:uiPriority w:val="34"/>
    <w:qFormat/>
    <w:rsid w:val="00A83BB0"/>
    <w:pPr>
      <w:ind w:left="720"/>
      <w:contextualSpacing/>
    </w:pPr>
  </w:style>
  <w:style w:type="character" w:styleId="Hyperlink">
    <w:name w:val="Hyperlink"/>
    <w:basedOn w:val="DefaultParagraphFont"/>
    <w:semiHidden/>
    <w:rsid w:val="00A83BB0"/>
    <w:rPr>
      <w:color w:val="0563C1" w:themeColor="hyperlink"/>
      <w:u w:val="single"/>
    </w:rPr>
  </w:style>
  <w:style w:type="paragraph" w:styleId="NormalWeb">
    <w:name w:val="Normal (Web)"/>
    <w:basedOn w:val="Normal"/>
    <w:uiPriority w:val="99"/>
    <w:unhideWhenUsed/>
    <w:rsid w:val="00A83BB0"/>
    <w:pPr>
      <w:spacing w:before="100" w:beforeAutospacing="1" w:after="240"/>
    </w:pPr>
    <w:rPr>
      <w:rFonts w:ascii="Arial" w:eastAsia="Calibri" w:hAnsi="Arial" w:cs="Arial"/>
      <w:color w:val="000000"/>
      <w:sz w:val="19"/>
      <w:szCs w:val="19"/>
    </w:rPr>
  </w:style>
  <w:style w:type="character" w:styleId="CommentReference">
    <w:name w:val="annotation reference"/>
    <w:basedOn w:val="DefaultParagraphFont"/>
    <w:semiHidden/>
    <w:rsid w:val="00C05510"/>
    <w:rPr>
      <w:sz w:val="16"/>
      <w:szCs w:val="16"/>
    </w:rPr>
  </w:style>
  <w:style w:type="paragraph" w:styleId="CommentText">
    <w:name w:val="annotation text"/>
    <w:basedOn w:val="Normal"/>
    <w:link w:val="CommentTextChar"/>
    <w:semiHidden/>
    <w:rsid w:val="00C05510"/>
    <w:rPr>
      <w:sz w:val="20"/>
      <w:szCs w:val="20"/>
    </w:rPr>
  </w:style>
  <w:style w:type="character" w:customStyle="1" w:styleId="CommentTextChar">
    <w:name w:val="Comment Text Char"/>
    <w:basedOn w:val="DefaultParagraphFont"/>
    <w:link w:val="CommentText"/>
    <w:semiHidden/>
    <w:rsid w:val="00C05510"/>
  </w:style>
  <w:style w:type="paragraph" w:styleId="CommentSubject">
    <w:name w:val="annotation subject"/>
    <w:basedOn w:val="CommentText"/>
    <w:next w:val="CommentText"/>
    <w:link w:val="CommentSubjectChar"/>
    <w:semiHidden/>
    <w:rsid w:val="00C05510"/>
    <w:rPr>
      <w:b/>
      <w:bCs/>
    </w:rPr>
  </w:style>
  <w:style w:type="character" w:customStyle="1" w:styleId="CommentSubjectChar">
    <w:name w:val="Comment Subject Char"/>
    <w:basedOn w:val="CommentTextChar"/>
    <w:link w:val="CommentSubject"/>
    <w:semiHidden/>
    <w:rsid w:val="00C05510"/>
    <w:rPr>
      <w:b/>
      <w:bCs/>
    </w:rPr>
  </w:style>
  <w:style w:type="paragraph" w:styleId="Revision">
    <w:name w:val="Revision"/>
    <w:hidden/>
    <w:uiPriority w:val="99"/>
    <w:semiHidden/>
    <w:rsid w:val="00EE1CCE"/>
    <w:rPr>
      <w:sz w:val="24"/>
      <w:szCs w:val="24"/>
    </w:rPr>
  </w:style>
  <w:style w:type="paragraph" w:customStyle="1" w:styleId="ITTTable1">
    <w:name w:val="ITT Table 1"/>
    <w:basedOn w:val="Normal"/>
    <w:qFormat/>
    <w:rsid w:val="001969D4"/>
    <w:pPr>
      <w:spacing w:before="120" w:after="120"/>
    </w:pPr>
    <w:rPr>
      <w:rFonts w:ascii="Arial" w:eastAsiaTheme="minorHAnsi" w:hAnsi="Arial" w:cs="Arial"/>
      <w:sz w:val="22"/>
      <w:szCs w:val="22"/>
      <w:lang w:eastAsia="en-US"/>
    </w:rPr>
  </w:style>
  <w:style w:type="paragraph" w:customStyle="1" w:styleId="ITTBody">
    <w:name w:val="ITT Body"/>
    <w:basedOn w:val="Normal"/>
    <w:qFormat/>
    <w:rsid w:val="00A47DA2"/>
    <w:pPr>
      <w:numPr>
        <w:ilvl w:val="1"/>
        <w:numId w:val="5"/>
      </w:numPr>
      <w:spacing w:after="120" w:line="276" w:lineRule="auto"/>
    </w:pPr>
    <w:rPr>
      <w:rFonts w:ascii="Arial" w:eastAsiaTheme="minorHAnsi" w:hAnsi="Arial" w:cs="Arial"/>
      <w:sz w:val="22"/>
      <w:szCs w:val="22"/>
      <w:lang w:eastAsia="en-US"/>
    </w:rPr>
  </w:style>
  <w:style w:type="paragraph" w:customStyle="1" w:styleId="ITTBodyLevel4indent">
    <w:name w:val="ITT Body Level 4 indent"/>
    <w:basedOn w:val="Normal"/>
    <w:qFormat/>
    <w:rsid w:val="00A47DA2"/>
    <w:pPr>
      <w:numPr>
        <w:ilvl w:val="4"/>
        <w:numId w:val="5"/>
      </w:numPr>
      <w:spacing w:after="120" w:line="276" w:lineRule="auto"/>
      <w:ind w:left="2552" w:hanging="1418"/>
    </w:pPr>
    <w:rPr>
      <w:rFonts w:ascii="Arial" w:eastAsiaTheme="minorHAnsi" w:hAnsi="Arial" w:cs="Arial"/>
      <w:sz w:val="22"/>
      <w:szCs w:val="22"/>
      <w:lang w:eastAsia="en-US"/>
    </w:rPr>
  </w:style>
  <w:style w:type="paragraph" w:customStyle="1" w:styleId="ITTHeading1">
    <w:name w:val="ITT Heading 1"/>
    <w:basedOn w:val="Normal"/>
    <w:qFormat/>
    <w:rsid w:val="00A47DA2"/>
    <w:pPr>
      <w:numPr>
        <w:numId w:val="5"/>
      </w:numPr>
      <w:spacing w:before="240" w:after="240"/>
    </w:pPr>
    <w:rPr>
      <w:rFonts w:ascii="Arial" w:eastAsiaTheme="minorHAnsi" w:hAnsi="Arial" w:cs="Arial"/>
      <w:b/>
      <w:bCs/>
      <w:sz w:val="36"/>
      <w:szCs w:val="36"/>
      <w:lang w:eastAsia="en-US"/>
    </w:rPr>
  </w:style>
  <w:style w:type="paragraph" w:customStyle="1" w:styleId="ITTBodyLevel2">
    <w:name w:val="ITT Body Level 2"/>
    <w:basedOn w:val="Normal"/>
    <w:qFormat/>
    <w:rsid w:val="00A47DA2"/>
    <w:pPr>
      <w:numPr>
        <w:ilvl w:val="2"/>
        <w:numId w:val="5"/>
      </w:numPr>
      <w:spacing w:after="120" w:line="276" w:lineRule="auto"/>
    </w:pPr>
    <w:rPr>
      <w:rFonts w:ascii="Arial" w:eastAsiaTheme="minorHAnsi" w:hAnsi="Arial" w:cs="Arial"/>
      <w:sz w:val="22"/>
      <w:szCs w:val="22"/>
      <w:lang w:eastAsia="en-US"/>
    </w:rPr>
  </w:style>
  <w:style w:type="paragraph" w:customStyle="1" w:styleId="ITTBodyLevel3">
    <w:name w:val="ITT Body Level 3"/>
    <w:basedOn w:val="Normal"/>
    <w:qFormat/>
    <w:rsid w:val="00A47DA2"/>
    <w:pPr>
      <w:numPr>
        <w:ilvl w:val="3"/>
        <w:numId w:val="5"/>
      </w:numPr>
      <w:spacing w:after="120" w:line="276" w:lineRule="auto"/>
    </w:pPr>
    <w:rPr>
      <w:rFonts w:ascii="Arial" w:eastAsiaTheme="minorHAnsi" w:hAnsi="Arial" w:cs="Arial"/>
      <w:sz w:val="22"/>
      <w:szCs w:val="22"/>
      <w:lang w:eastAsia="en-US"/>
    </w:rPr>
  </w:style>
  <w:style w:type="paragraph" w:customStyle="1" w:styleId="ITTBullet">
    <w:name w:val="ITT Bullet"/>
    <w:basedOn w:val="Normal"/>
    <w:qFormat/>
    <w:rsid w:val="00DB3855"/>
    <w:pPr>
      <w:tabs>
        <w:tab w:val="left" w:pos="1435"/>
      </w:tabs>
      <w:spacing w:after="240"/>
      <w:ind w:left="1434" w:hanging="300"/>
    </w:pPr>
    <w:rPr>
      <w:rFonts w:ascii="Arial" w:hAnsi="Arial" w:cs="Arial"/>
      <w:sz w:val="22"/>
      <w:lang w:eastAsia="en-US"/>
    </w:rPr>
  </w:style>
  <w:style w:type="paragraph" w:customStyle="1" w:styleId="ITTheading2">
    <w:name w:val="ITT heading 2"/>
    <w:basedOn w:val="ITTBody"/>
    <w:next w:val="ITTBody"/>
    <w:qFormat/>
    <w:rsid w:val="00DB3855"/>
    <w:pPr>
      <w:numPr>
        <w:numId w:val="1"/>
      </w:numPr>
      <w:tabs>
        <w:tab w:val="left" w:pos="1134"/>
      </w:tabs>
      <w:spacing w:before="120"/>
      <w:ind w:left="1134" w:hanging="1134"/>
    </w:pPr>
    <w:rPr>
      <w:rFonts w:eastAsia="Times New Roman"/>
      <w:b/>
      <w:sz w:val="28"/>
      <w:szCs w:val="28"/>
      <w:lang w:bidi="en-US"/>
    </w:rPr>
  </w:style>
  <w:style w:type="character" w:styleId="UnresolvedMention">
    <w:name w:val="Unresolved Mention"/>
    <w:basedOn w:val="DefaultParagraphFont"/>
    <w:uiPriority w:val="99"/>
    <w:semiHidden/>
    <w:unhideWhenUsed/>
    <w:rsid w:val="00DB3855"/>
    <w:rPr>
      <w:color w:val="605E5C"/>
      <w:shd w:val="clear" w:color="auto" w:fill="E1DFDD"/>
    </w:rPr>
  </w:style>
  <w:style w:type="paragraph" w:styleId="BodyTextIndent3">
    <w:name w:val="Body Text Indent 3"/>
    <w:basedOn w:val="Normal"/>
    <w:link w:val="BodyTextIndent3Char"/>
    <w:rsid w:val="00322958"/>
    <w:pPr>
      <w:ind w:left="2860" w:hanging="660"/>
    </w:pPr>
    <w:rPr>
      <w:rFonts w:ascii="Arial" w:hAnsi="Arial"/>
      <w:sz w:val="22"/>
      <w:lang w:eastAsia="en-US"/>
    </w:rPr>
  </w:style>
  <w:style w:type="character" w:customStyle="1" w:styleId="BodyTextIndent3Char">
    <w:name w:val="Body Text Indent 3 Char"/>
    <w:basedOn w:val="DefaultParagraphFont"/>
    <w:link w:val="BodyTextIndent3"/>
    <w:rsid w:val="00322958"/>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391561">
      <w:bodyDiv w:val="1"/>
      <w:marLeft w:val="0"/>
      <w:marRight w:val="0"/>
      <w:marTop w:val="0"/>
      <w:marBottom w:val="0"/>
      <w:divBdr>
        <w:top w:val="none" w:sz="0" w:space="0" w:color="auto"/>
        <w:left w:val="none" w:sz="0" w:space="0" w:color="auto"/>
        <w:bottom w:val="none" w:sz="0" w:space="0" w:color="auto"/>
        <w:right w:val="none" w:sz="0" w:space="0" w:color="auto"/>
      </w:divBdr>
    </w:div>
    <w:div w:id="203214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ice.org.uk/about/who-we-are/our-charter" TargetMode="External"/><Relationship Id="rId13" Type="http://schemas.openxmlformats.org/officeDocument/2006/relationships/hyperlink" Target="mailto:contract.bids@nice.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ene.walker@nice.org.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e.walker@nice.org.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rene.walker@nice.org.uk" TargetMode="External"/><Relationship Id="rId4" Type="http://schemas.openxmlformats.org/officeDocument/2006/relationships/settings" Target="settings.xml"/><Relationship Id="rId9" Type="http://schemas.openxmlformats.org/officeDocument/2006/relationships/hyperlink" Target="mailto:irene.walker@nice.org.uk" TargetMode="External"/><Relationship Id="rId14" Type="http://schemas.openxmlformats.org/officeDocument/2006/relationships/hyperlink" Target="mailto:irene.walker@nic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9569B-A6D4-4C59-9560-86013A558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9</Pages>
  <Words>2810</Words>
  <Characters>15344</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Scott</dc:creator>
  <cp:keywords/>
  <dc:description/>
  <cp:lastModifiedBy>Irene Walker</cp:lastModifiedBy>
  <cp:revision>6</cp:revision>
  <dcterms:created xsi:type="dcterms:W3CDTF">2021-12-09T15:03:00Z</dcterms:created>
  <dcterms:modified xsi:type="dcterms:W3CDTF">2021-12-09T17:34:00Z</dcterms:modified>
</cp:coreProperties>
</file>